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390D" w14:textId="019CC7AE" w:rsidR="00AD64AA" w:rsidRPr="004923AD" w:rsidRDefault="004923AD" w:rsidP="004923AD">
      <w:pPr>
        <w:spacing w:after="0" w:line="240" w:lineRule="auto"/>
        <w:jc w:val="right"/>
        <w:rPr>
          <w:rFonts w:ascii="Times New Roman" w:hAnsi="Times New Roman" w:cs="Times New Roman"/>
          <w:bCs/>
          <w:sz w:val="24"/>
          <w:szCs w:val="24"/>
        </w:rPr>
      </w:pPr>
      <w:r w:rsidRPr="004923AD">
        <w:rPr>
          <w:rFonts w:ascii="Times New Roman" w:hAnsi="Times New Roman" w:cs="Times New Roman"/>
          <w:bCs/>
          <w:sz w:val="24"/>
          <w:szCs w:val="24"/>
        </w:rPr>
        <w:t>Specialiųjų pirkimo sąlygų 2 priedas</w:t>
      </w:r>
    </w:p>
    <w:p w14:paraId="37F483F8" w14:textId="77777777" w:rsidR="004923AD" w:rsidRPr="000A7DBB" w:rsidRDefault="004923AD" w:rsidP="004923AD">
      <w:pPr>
        <w:spacing w:after="0" w:line="240" w:lineRule="auto"/>
        <w:jc w:val="right"/>
        <w:rPr>
          <w:rFonts w:ascii="Times New Roman" w:hAnsi="Times New Roman" w:cs="Times New Roman"/>
          <w:b/>
          <w:sz w:val="24"/>
          <w:szCs w:val="24"/>
        </w:rPr>
      </w:pPr>
    </w:p>
    <w:p w14:paraId="1DDF90D9" w14:textId="41568FF0" w:rsidR="00E5547C" w:rsidRDefault="005C6ABA" w:rsidP="00D80268">
      <w:pPr>
        <w:spacing w:after="0" w:line="240" w:lineRule="auto"/>
        <w:jc w:val="center"/>
        <w:rPr>
          <w:rFonts w:ascii="Times New Roman" w:hAnsi="Times New Roman" w:cs="Times New Roman"/>
          <w:b/>
          <w:sz w:val="24"/>
          <w:szCs w:val="24"/>
        </w:rPr>
      </w:pPr>
      <w:r w:rsidRPr="005C6ABA">
        <w:rPr>
          <w:rFonts w:ascii="Times New Roman" w:eastAsia="Times New Roman" w:hAnsi="Times New Roman" w:cs="Times New Roman"/>
          <w:b/>
          <w:sz w:val="24"/>
          <w:szCs w:val="24"/>
        </w:rPr>
        <w:t xml:space="preserve">KENKSMINGO KODO VEIKIMO AUTOMATIZUOTOS ANALIZĖS </w:t>
      </w:r>
      <w:r w:rsidRPr="005C6ABA">
        <w:rPr>
          <w:rFonts w:ascii="Times New Roman" w:hAnsi="Times New Roman" w:cs="Times New Roman"/>
          <w:b/>
          <w:bCs/>
          <w:color w:val="000000"/>
          <w:sz w:val="24"/>
          <w:szCs w:val="24"/>
        </w:rPr>
        <w:t>STOTIES</w:t>
      </w:r>
      <w:r>
        <w:rPr>
          <w:rFonts w:ascii="Times New Roman" w:hAnsi="Times New Roman" w:cs="Times New Roman"/>
          <w:b/>
          <w:bCs/>
          <w:color w:val="000000"/>
          <w:sz w:val="24"/>
          <w:szCs w:val="24"/>
        </w:rPr>
        <w:t xml:space="preserve"> </w:t>
      </w:r>
      <w:r w:rsidR="001704DC">
        <w:rPr>
          <w:rFonts w:ascii="Times New Roman" w:hAnsi="Times New Roman" w:cs="Times New Roman"/>
          <w:b/>
          <w:sz w:val="24"/>
          <w:szCs w:val="24"/>
        </w:rPr>
        <w:t>TECHNINĖ SPECIFIKACIJA</w:t>
      </w:r>
    </w:p>
    <w:p w14:paraId="4337A672" w14:textId="7F17E7BC" w:rsidR="006A53B7" w:rsidRPr="00517E6B" w:rsidRDefault="001A05B0" w:rsidP="00D802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6A53B7">
        <w:rPr>
          <w:rFonts w:ascii="Times New Roman" w:hAnsi="Times New Roman" w:cs="Times New Roman"/>
          <w:b/>
          <w:sz w:val="24"/>
          <w:szCs w:val="24"/>
        </w:rPr>
        <w:t xml:space="preserve"> pirkimo </w:t>
      </w:r>
      <w:r w:rsidR="001D31E6">
        <w:rPr>
          <w:rFonts w:ascii="Times New Roman" w:hAnsi="Times New Roman" w:cs="Times New Roman"/>
          <w:b/>
          <w:sz w:val="24"/>
          <w:szCs w:val="24"/>
        </w:rPr>
        <w:t>dalis</w:t>
      </w:r>
    </w:p>
    <w:p w14:paraId="24C4A8AE" w14:textId="77777777" w:rsidR="00D81FF1" w:rsidRPr="00517E6B" w:rsidRDefault="00D81FF1" w:rsidP="006E131A">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14:paraId="48C83CE1" w14:textId="18845393" w:rsidR="00C64E11" w:rsidRPr="00F007A4" w:rsidRDefault="00F007A4" w:rsidP="00F007A4">
      <w:pPr>
        <w:spacing w:after="0" w:line="240" w:lineRule="auto"/>
        <w:ind w:left="9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tbl>
      <w:tblPr>
        <w:tblStyle w:val="TableGrid"/>
        <w:tblW w:w="9684" w:type="dxa"/>
        <w:tblLook w:val="04A0" w:firstRow="1" w:lastRow="0" w:firstColumn="1" w:lastColumn="0" w:noHBand="0" w:noVBand="1"/>
      </w:tblPr>
      <w:tblGrid>
        <w:gridCol w:w="1129"/>
        <w:gridCol w:w="8543"/>
        <w:gridCol w:w="12"/>
      </w:tblGrid>
      <w:tr w:rsidR="00C64E11" w:rsidRPr="001D31E6" w14:paraId="53ECC092" w14:textId="77777777" w:rsidTr="001B5FFE">
        <w:trPr>
          <w:trHeight w:val="274"/>
        </w:trPr>
        <w:tc>
          <w:tcPr>
            <w:tcW w:w="9684" w:type="dxa"/>
            <w:gridSpan w:val="3"/>
          </w:tcPr>
          <w:p w14:paraId="54FEF43E" w14:textId="77777777" w:rsidR="00C64E11" w:rsidRPr="001D31E6" w:rsidRDefault="00C64E11" w:rsidP="001B5FFE">
            <w:pPr>
              <w:pStyle w:val="ListParagraph"/>
              <w:numPr>
                <w:ilvl w:val="0"/>
                <w:numId w:val="28"/>
              </w:numPr>
              <w:autoSpaceDN w:val="0"/>
              <w:spacing w:after="0" w:line="240" w:lineRule="auto"/>
              <w:jc w:val="both"/>
              <w:rPr>
                <w:rFonts w:ascii="Times New Roman" w:eastAsia="Times New Roman" w:hAnsi="Times New Roman" w:cs="Times New Roman"/>
                <w:b/>
                <w:color w:val="000000"/>
                <w:lang w:eastAsia="lt-LT"/>
              </w:rPr>
            </w:pPr>
            <w:r w:rsidRPr="001D31E6">
              <w:rPr>
                <w:rFonts w:ascii="Times New Roman" w:eastAsia="Times New Roman" w:hAnsi="Times New Roman" w:cs="Times New Roman"/>
                <w:b/>
                <w:color w:val="000000"/>
                <w:lang w:eastAsia="lt-LT"/>
              </w:rPr>
              <w:t>Bendrieji reikalavimai:</w:t>
            </w:r>
          </w:p>
        </w:tc>
      </w:tr>
      <w:tr w:rsidR="00C64E11" w:rsidRPr="001D31E6" w14:paraId="1FFC3855" w14:textId="77777777" w:rsidTr="001B5FFE">
        <w:trPr>
          <w:gridAfter w:val="1"/>
          <w:wAfter w:w="12" w:type="dxa"/>
          <w:trHeight w:val="274"/>
        </w:trPr>
        <w:tc>
          <w:tcPr>
            <w:tcW w:w="1129" w:type="dxa"/>
          </w:tcPr>
          <w:p w14:paraId="3CA476E8" w14:textId="77777777" w:rsidR="00C64E11" w:rsidRPr="00114210" w:rsidRDefault="00C64E11"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0C728245" w14:textId="4C951C46" w:rsidR="00C64E11" w:rsidRPr="001D31E6" w:rsidRDefault="00F0426B" w:rsidP="001B5FFE">
            <w:pPr>
              <w:autoSpaceDN w:val="0"/>
              <w:spacing w:line="240" w:lineRule="auto"/>
              <w:jc w:val="both"/>
              <w:rPr>
                <w:rFonts w:ascii="Times New Roman" w:eastAsia="Times New Roman" w:hAnsi="Times New Roman" w:cs="Times New Roman"/>
                <w:color w:val="000000"/>
                <w:lang w:eastAsia="lt-LT"/>
              </w:rPr>
            </w:pPr>
            <w:r w:rsidRPr="001D31E6">
              <w:rPr>
                <w:rFonts w:ascii="Times New Roman" w:hAnsi="Times New Roman" w:cs="Times New Roman"/>
              </w:rPr>
              <w:t xml:space="preserve">Visa pateikiama įranga privalo būti nauja (negali būti atnaujinta, restauruota (angl. </w:t>
            </w:r>
            <w:proofErr w:type="spellStart"/>
            <w:r w:rsidRPr="001D31E6">
              <w:rPr>
                <w:rFonts w:ascii="Times New Roman" w:hAnsi="Times New Roman" w:cs="Times New Roman"/>
                <w:i/>
              </w:rPr>
              <w:t>refurbished</w:t>
            </w:r>
            <w:proofErr w:type="spellEnd"/>
            <w:r w:rsidRPr="001D31E6">
              <w:rPr>
                <w:rFonts w:ascii="Times New Roman" w:hAnsi="Times New Roman" w:cs="Times New Roman"/>
              </w:rPr>
              <w:t>), nenaudota, pateikta nepažeistoje gamyklinėje pakuotėje.</w:t>
            </w:r>
          </w:p>
        </w:tc>
      </w:tr>
      <w:tr w:rsidR="001A0DF2" w:rsidRPr="001D31E6" w14:paraId="77E7E8E0" w14:textId="77777777" w:rsidTr="001B5FFE">
        <w:trPr>
          <w:gridAfter w:val="1"/>
          <w:wAfter w:w="12" w:type="dxa"/>
          <w:trHeight w:val="274"/>
        </w:trPr>
        <w:tc>
          <w:tcPr>
            <w:tcW w:w="1129" w:type="dxa"/>
          </w:tcPr>
          <w:p w14:paraId="37BC0A04" w14:textId="77777777" w:rsidR="001A0DF2" w:rsidRPr="00114210" w:rsidRDefault="001A0DF2"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43D906D5" w14:textId="230A0B10" w:rsidR="001A0DF2" w:rsidRPr="001D31E6" w:rsidRDefault="00BC0E7B" w:rsidP="001B5FFE">
            <w:pPr>
              <w:autoSpaceDN w:val="0"/>
              <w:spacing w:line="240" w:lineRule="auto"/>
              <w:jc w:val="both"/>
              <w:rPr>
                <w:rFonts w:ascii="Times New Roman" w:eastAsia="Times New Roman" w:hAnsi="Times New Roman" w:cs="Times New Roman"/>
                <w:bCs/>
              </w:rPr>
            </w:pPr>
            <w:r w:rsidRPr="001D31E6">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1A0DF2" w:rsidRPr="001D31E6" w14:paraId="4FE0B389" w14:textId="77777777" w:rsidTr="001B5FFE">
        <w:trPr>
          <w:gridAfter w:val="1"/>
          <w:wAfter w:w="12" w:type="dxa"/>
          <w:trHeight w:val="274"/>
        </w:trPr>
        <w:tc>
          <w:tcPr>
            <w:tcW w:w="1129" w:type="dxa"/>
          </w:tcPr>
          <w:p w14:paraId="320B225E" w14:textId="77777777" w:rsidR="001A0DF2" w:rsidRPr="00114210" w:rsidRDefault="001A0DF2"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70322C77" w14:textId="4FFA213E" w:rsidR="001A0DF2" w:rsidRPr="001D31E6" w:rsidRDefault="00E874FF" w:rsidP="00E874FF">
            <w:pPr>
              <w:keepNext/>
              <w:tabs>
                <w:tab w:val="left" w:pos="318"/>
              </w:tabs>
              <w:spacing w:line="240" w:lineRule="auto"/>
              <w:ind w:left="35"/>
              <w:jc w:val="both"/>
              <w:outlineLvl w:val="0"/>
              <w:rPr>
                <w:rFonts w:ascii="Times New Roman" w:eastAsia="Times New Roman" w:hAnsi="Times New Roman" w:cs="Times New Roman"/>
                <w:bCs/>
              </w:rPr>
            </w:pPr>
            <w:r w:rsidRPr="001D31E6">
              <w:rPr>
                <w:rFonts w:ascii="Times New Roman" w:hAnsi="Times New Roman" w:cs="Times New Roman"/>
              </w:rPr>
              <w:t>Jeigu nenurodyta kitaip, visos programinės įrangos licencija turi būti suteikiama neribotam laikui.</w:t>
            </w:r>
          </w:p>
        </w:tc>
      </w:tr>
      <w:tr w:rsidR="00E874FF" w:rsidRPr="001D31E6" w14:paraId="4C381529" w14:textId="77777777" w:rsidTr="001B5FFE">
        <w:trPr>
          <w:gridAfter w:val="1"/>
          <w:wAfter w:w="12" w:type="dxa"/>
          <w:trHeight w:val="274"/>
        </w:trPr>
        <w:tc>
          <w:tcPr>
            <w:tcW w:w="1129" w:type="dxa"/>
          </w:tcPr>
          <w:p w14:paraId="28EDE50F" w14:textId="77777777" w:rsidR="00E874FF" w:rsidRPr="00114210" w:rsidRDefault="00E874FF"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49794425" w14:textId="2BCFBDC7" w:rsidR="00E874FF" w:rsidRPr="001D31E6" w:rsidRDefault="001A562F" w:rsidP="00E874FF">
            <w:pPr>
              <w:keepNext/>
              <w:tabs>
                <w:tab w:val="left" w:pos="318"/>
              </w:tabs>
              <w:spacing w:line="240" w:lineRule="auto"/>
              <w:ind w:left="35"/>
              <w:jc w:val="both"/>
              <w:outlineLvl w:val="0"/>
              <w:rPr>
                <w:rFonts w:ascii="Times New Roman" w:hAnsi="Times New Roman" w:cs="Times New Roman"/>
              </w:rPr>
            </w:pPr>
            <w:r w:rsidRPr="001D31E6">
              <w:rPr>
                <w:rFonts w:ascii="Times New Roman" w:hAnsi="Times New Roman" w:cs="Times New Roman"/>
              </w:rPr>
              <w:t xml:space="preserve">Tiekėjas turi užtikrinti, kad gamintojas nėra paskelbęs žinios apie siūlomos įrangos gamybos arba tobulinimo nutraukimą (pvz., angl. </w:t>
            </w:r>
            <w:proofErr w:type="spellStart"/>
            <w:r w:rsidRPr="001D31E6">
              <w:rPr>
                <w:rFonts w:ascii="Times New Roman" w:hAnsi="Times New Roman" w:cs="Times New Roman"/>
                <w:i/>
              </w:rPr>
              <w:t>end</w:t>
            </w:r>
            <w:proofErr w:type="spellEnd"/>
            <w:r w:rsidRPr="001D31E6">
              <w:rPr>
                <w:rFonts w:ascii="Times New Roman" w:hAnsi="Times New Roman" w:cs="Times New Roman"/>
                <w:i/>
              </w:rPr>
              <w:t xml:space="preserve"> </w:t>
            </w:r>
            <w:proofErr w:type="spellStart"/>
            <w:r w:rsidRPr="001D31E6">
              <w:rPr>
                <w:rFonts w:ascii="Times New Roman" w:hAnsi="Times New Roman" w:cs="Times New Roman"/>
                <w:i/>
              </w:rPr>
              <w:t>of</w:t>
            </w:r>
            <w:proofErr w:type="spellEnd"/>
            <w:r w:rsidRPr="001D31E6">
              <w:rPr>
                <w:rFonts w:ascii="Times New Roman" w:hAnsi="Times New Roman" w:cs="Times New Roman"/>
                <w:i/>
              </w:rPr>
              <w:t xml:space="preserve"> </w:t>
            </w:r>
            <w:proofErr w:type="spellStart"/>
            <w:r w:rsidRPr="001D31E6">
              <w:rPr>
                <w:rFonts w:ascii="Times New Roman" w:hAnsi="Times New Roman" w:cs="Times New Roman"/>
                <w:i/>
              </w:rPr>
              <w:t>life</w:t>
            </w:r>
            <w:proofErr w:type="spellEnd"/>
            <w:r w:rsidRPr="001D31E6">
              <w:rPr>
                <w:rFonts w:ascii="Times New Roman" w:hAnsi="Times New Roman" w:cs="Times New Roman"/>
                <w:i/>
              </w:rPr>
              <w:t xml:space="preserve"> </w:t>
            </w:r>
            <w:proofErr w:type="spellStart"/>
            <w:r w:rsidRPr="001D31E6">
              <w:rPr>
                <w:rFonts w:ascii="Times New Roman" w:hAnsi="Times New Roman" w:cs="Times New Roman"/>
                <w:i/>
              </w:rPr>
              <w:t>time</w:t>
            </w:r>
            <w:proofErr w:type="spellEnd"/>
            <w:r w:rsidRPr="001D31E6">
              <w:rPr>
                <w:rFonts w:ascii="Times New Roman" w:hAnsi="Times New Roman" w:cs="Times New Roman"/>
              </w:rPr>
              <w:t xml:space="preserve"> ar </w:t>
            </w:r>
            <w:proofErr w:type="spellStart"/>
            <w:r w:rsidRPr="001D31E6">
              <w:rPr>
                <w:rFonts w:ascii="Times New Roman" w:hAnsi="Times New Roman" w:cs="Times New Roman"/>
                <w:i/>
              </w:rPr>
              <w:t>Discontinued</w:t>
            </w:r>
            <w:proofErr w:type="spellEnd"/>
            <w:r w:rsidRPr="001D31E6">
              <w:rPr>
                <w:rFonts w:ascii="Times New Roman" w:hAnsi="Times New Roman" w:cs="Times New Roman"/>
              </w:rPr>
              <w:t>).</w:t>
            </w:r>
          </w:p>
        </w:tc>
      </w:tr>
      <w:tr w:rsidR="0094628B" w:rsidRPr="001D31E6" w14:paraId="7DD10E1A" w14:textId="77777777" w:rsidTr="009631FF">
        <w:trPr>
          <w:gridAfter w:val="1"/>
          <w:wAfter w:w="12" w:type="dxa"/>
          <w:trHeight w:val="274"/>
        </w:trPr>
        <w:tc>
          <w:tcPr>
            <w:tcW w:w="1129" w:type="dxa"/>
          </w:tcPr>
          <w:p w14:paraId="0E3189D3" w14:textId="77777777" w:rsidR="0094628B" w:rsidRPr="00114210" w:rsidRDefault="0094628B" w:rsidP="0094628B">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vAlign w:val="center"/>
          </w:tcPr>
          <w:p w14:paraId="2E1A7671" w14:textId="77777777" w:rsidR="0094628B" w:rsidRPr="001D31E6" w:rsidRDefault="0094628B" w:rsidP="0094628B">
            <w:pPr>
              <w:rPr>
                <w:rFonts w:ascii="Times New Roman" w:hAnsi="Times New Roman" w:cs="Times New Roman"/>
                <w:bCs/>
              </w:rPr>
            </w:pPr>
            <w:r w:rsidRPr="001D31E6">
              <w:rPr>
                <w:rFonts w:ascii="Times New Roman" w:hAnsi="Times New Roman" w:cs="Times New Roman"/>
                <w:bCs/>
              </w:rPr>
              <w:t>Saugumo reikalavimai:</w:t>
            </w:r>
          </w:p>
          <w:p w14:paraId="483EA970" w14:textId="77777777" w:rsidR="0094628B" w:rsidRPr="001D31E6" w:rsidRDefault="0094628B" w:rsidP="0094628B">
            <w:pPr>
              <w:rPr>
                <w:rFonts w:ascii="Times New Roman" w:hAnsi="Times New Roman" w:cs="Times New Roman"/>
                <w:bCs/>
              </w:rPr>
            </w:pPr>
            <w:r w:rsidRPr="001D31E6">
              <w:rPr>
                <w:rFonts w:ascii="Times New Roman" w:hAnsi="Times New Roman" w:cs="Times New Roman"/>
                <w:bCs/>
              </w:rPr>
              <w:t xml:space="preserve">standieji ar puslaidininkiniai diskai (angl. </w:t>
            </w:r>
            <w:r w:rsidRPr="001D31E6">
              <w:rPr>
                <w:rFonts w:ascii="Times New Roman" w:hAnsi="Times New Roman" w:cs="Times New Roman"/>
                <w:bCs/>
                <w:i/>
              </w:rPr>
              <w:t>HDD/SSD</w:t>
            </w:r>
            <w:r w:rsidRPr="001D31E6">
              <w:rPr>
                <w:rFonts w:ascii="Times New Roman" w:hAnsi="Times New Roman" w:cs="Times New Roman"/>
                <w:bCs/>
              </w:rPr>
              <w:t>) ar atminties kortelės, gedimo atveju turi būti  keičiamos naujomis. Sugedusios atminties laikmenos sunaikinamos Pirkėjo patalpose ir Tiekėjui negrąžinamos;</w:t>
            </w:r>
          </w:p>
          <w:p w14:paraId="1D8120B9" w14:textId="26F7061B" w:rsidR="0094628B" w:rsidRPr="001D31E6" w:rsidRDefault="0094628B" w:rsidP="0094628B">
            <w:pPr>
              <w:keepNext/>
              <w:tabs>
                <w:tab w:val="left" w:pos="318"/>
              </w:tabs>
              <w:spacing w:line="240" w:lineRule="auto"/>
              <w:ind w:left="35"/>
              <w:jc w:val="both"/>
              <w:outlineLvl w:val="0"/>
              <w:rPr>
                <w:rFonts w:ascii="Times New Roman" w:hAnsi="Times New Roman" w:cs="Times New Roman"/>
              </w:rPr>
            </w:pPr>
            <w:r w:rsidRPr="001D31E6">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1D31E6">
              <w:rPr>
                <w:rFonts w:ascii="Times New Roman" w:hAnsi="Times New Roman" w:cs="Times New Roman"/>
                <w:bCs/>
                <w:i/>
              </w:rPr>
              <w:t>HDD/SSD</w:t>
            </w:r>
            <w:r w:rsidRPr="001D31E6">
              <w:rPr>
                <w:rFonts w:ascii="Times New Roman" w:hAnsi="Times New Roman" w:cs="Times New Roman"/>
                <w:bCs/>
              </w:rPr>
              <w:t>) ar atminties kortelių.</w:t>
            </w:r>
          </w:p>
        </w:tc>
      </w:tr>
      <w:tr w:rsidR="000C66EB" w:rsidRPr="001D31E6" w14:paraId="278564C6" w14:textId="77777777" w:rsidTr="001B5FFE">
        <w:trPr>
          <w:gridAfter w:val="1"/>
          <w:wAfter w:w="12" w:type="dxa"/>
          <w:trHeight w:val="274"/>
        </w:trPr>
        <w:tc>
          <w:tcPr>
            <w:tcW w:w="1129" w:type="dxa"/>
          </w:tcPr>
          <w:p w14:paraId="4D338F56" w14:textId="77777777" w:rsidR="0094628B" w:rsidRPr="000C66EB" w:rsidRDefault="0094628B" w:rsidP="0094628B">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4E0EC416" w14:textId="4667F404" w:rsidR="0094628B" w:rsidRPr="001D31E6" w:rsidRDefault="0094628B" w:rsidP="0094628B">
            <w:pPr>
              <w:autoSpaceDN w:val="0"/>
              <w:spacing w:line="240" w:lineRule="auto"/>
              <w:jc w:val="both"/>
              <w:rPr>
                <w:rFonts w:ascii="Times New Roman" w:eastAsia="Times New Roman" w:hAnsi="Times New Roman" w:cs="Times New Roman"/>
                <w:bCs/>
              </w:rPr>
            </w:pPr>
            <w:r w:rsidRPr="001D31E6">
              <w:rPr>
                <w:rFonts w:ascii="Times New Roman" w:hAnsi="Times New Roman" w:cs="Times New Roman"/>
              </w:rPr>
              <w:t>Tiekėjas į savo pasiūlymą turi įtraukti visą programinę įrangą, suderinimo paslaugą, reikalingą šioje specifikacijoje nurodytiems reikalavimams įvykdyti.</w:t>
            </w:r>
          </w:p>
        </w:tc>
      </w:tr>
      <w:tr w:rsidR="000C66EB" w:rsidRPr="001D31E6" w14:paraId="4D256FF0" w14:textId="77777777" w:rsidTr="001B5FFE">
        <w:trPr>
          <w:gridAfter w:val="1"/>
          <w:wAfter w:w="12" w:type="dxa"/>
          <w:trHeight w:val="274"/>
        </w:trPr>
        <w:tc>
          <w:tcPr>
            <w:tcW w:w="1129" w:type="dxa"/>
          </w:tcPr>
          <w:p w14:paraId="0374C6D7" w14:textId="77777777" w:rsidR="0094628B" w:rsidRPr="000C66EB" w:rsidRDefault="0094628B" w:rsidP="0094628B">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31FCDFE0" w14:textId="11C6869F" w:rsidR="0094628B" w:rsidRPr="001D31E6" w:rsidRDefault="0094628B" w:rsidP="0094628B">
            <w:pPr>
              <w:autoSpaceDN w:val="0"/>
              <w:spacing w:line="240" w:lineRule="auto"/>
              <w:jc w:val="both"/>
              <w:rPr>
                <w:rFonts w:ascii="Times New Roman" w:eastAsia="Times New Roman" w:hAnsi="Times New Roman" w:cs="Times New Roman"/>
                <w:bCs/>
              </w:rPr>
            </w:pPr>
            <w:r w:rsidRPr="001D31E6">
              <w:rPr>
                <w:rFonts w:ascii="Times New Roman" w:hAnsi="Times New Roman" w:cs="Times New Roman"/>
              </w:rPr>
              <w:t>Tiekėjas turi pateikti nuorodą į gamintojo puslapį, kuriame yra tiksli pasiūlymą atitinkančios techninės ar programinės įrangos techninė specifikacija.</w:t>
            </w:r>
          </w:p>
        </w:tc>
      </w:tr>
      <w:tr w:rsidR="000C66EB" w:rsidRPr="001D31E6" w14:paraId="5862AEB3" w14:textId="77777777" w:rsidTr="001B5FFE">
        <w:trPr>
          <w:gridAfter w:val="1"/>
          <w:wAfter w:w="12" w:type="dxa"/>
          <w:trHeight w:val="274"/>
        </w:trPr>
        <w:tc>
          <w:tcPr>
            <w:tcW w:w="1129" w:type="dxa"/>
          </w:tcPr>
          <w:p w14:paraId="0EC98A60" w14:textId="77777777" w:rsidR="0094628B" w:rsidRPr="000C66EB" w:rsidRDefault="0094628B" w:rsidP="0094628B">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64CE4610" w14:textId="61C5A4ED" w:rsidR="0094628B" w:rsidRPr="001D31E6" w:rsidRDefault="0094628B" w:rsidP="00FD444F">
            <w:pPr>
              <w:autoSpaceDN w:val="0"/>
              <w:spacing w:line="240" w:lineRule="auto"/>
              <w:ind w:left="0"/>
              <w:jc w:val="both"/>
              <w:rPr>
                <w:rFonts w:ascii="Times New Roman" w:hAnsi="Times New Roman" w:cs="Times New Roman"/>
              </w:rPr>
            </w:pPr>
            <w:r w:rsidRPr="001D31E6">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w:t>
            </w:r>
            <w:r w:rsidR="00FD444F" w:rsidRPr="001D31E6">
              <w:rPr>
                <w:rFonts w:ascii="Times New Roman" w:hAnsi="Times New Roman" w:cs="Times New Roman"/>
              </w:rPr>
              <w:t xml:space="preserve"> </w:t>
            </w:r>
            <w:r w:rsidRPr="001D31E6">
              <w:rPr>
                <w:rFonts w:ascii="Times New Roman" w:hAnsi="Times New Roman" w:cs="Times New Roman"/>
              </w:rPr>
              <w:t>programinė įranga keičiama saugumo reikalavimus atitinkančia programine įranga</w:t>
            </w:r>
            <w:r w:rsidR="00FD444F" w:rsidRPr="001D31E6">
              <w:rPr>
                <w:rFonts w:ascii="Times New Roman" w:hAnsi="Times New Roman" w:cs="Times New Roman"/>
              </w:rPr>
              <w:t>.</w:t>
            </w:r>
          </w:p>
        </w:tc>
      </w:tr>
      <w:tr w:rsidR="0094628B" w:rsidRPr="001D31E6" w14:paraId="7274588C" w14:textId="77777777" w:rsidTr="001B5FFE">
        <w:trPr>
          <w:gridAfter w:val="1"/>
          <w:wAfter w:w="12" w:type="dxa"/>
          <w:trHeight w:val="274"/>
        </w:trPr>
        <w:tc>
          <w:tcPr>
            <w:tcW w:w="1129" w:type="dxa"/>
          </w:tcPr>
          <w:p w14:paraId="725CF632" w14:textId="77777777" w:rsidR="0094628B" w:rsidRPr="00114210" w:rsidRDefault="0094628B" w:rsidP="0094628B">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735DD9AB" w14:textId="11561ECF" w:rsidR="0094628B" w:rsidRPr="001D31E6" w:rsidRDefault="0094628B" w:rsidP="0094628B">
            <w:pPr>
              <w:autoSpaceDN w:val="0"/>
              <w:spacing w:line="240" w:lineRule="auto"/>
              <w:jc w:val="both"/>
              <w:rPr>
                <w:rFonts w:ascii="Times New Roman" w:hAnsi="Times New Roman" w:cs="Times New Roman"/>
              </w:rPr>
            </w:pPr>
            <w:r w:rsidRPr="001D31E6">
              <w:rPr>
                <w:rFonts w:ascii="Times New Roman" w:hAnsi="Times New Roman" w:cs="Times New Roman"/>
              </w:rPr>
              <w:t>Garantinis laikotarpis skaičiuojamas nuo priėmimo-perdavimo akto pasirašymo dienos.</w:t>
            </w:r>
          </w:p>
        </w:tc>
      </w:tr>
      <w:tr w:rsidR="0094628B" w:rsidRPr="001D31E6" w14:paraId="69C87312" w14:textId="77777777" w:rsidTr="001B5FFE">
        <w:trPr>
          <w:gridAfter w:val="1"/>
          <w:wAfter w:w="12" w:type="dxa"/>
          <w:trHeight w:val="274"/>
        </w:trPr>
        <w:tc>
          <w:tcPr>
            <w:tcW w:w="1129" w:type="dxa"/>
          </w:tcPr>
          <w:p w14:paraId="262D8AE0" w14:textId="77777777" w:rsidR="0094628B" w:rsidRPr="00114210" w:rsidRDefault="0094628B" w:rsidP="0094628B">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3C3574A3" w14:textId="61794201" w:rsidR="0094628B" w:rsidRPr="001D31E6" w:rsidRDefault="0094628B" w:rsidP="0094628B">
            <w:pPr>
              <w:autoSpaceDN w:val="0"/>
              <w:spacing w:line="240" w:lineRule="auto"/>
              <w:jc w:val="both"/>
              <w:rPr>
                <w:rFonts w:ascii="Times New Roman" w:hAnsi="Times New Roman" w:cs="Times New Roman"/>
              </w:rPr>
            </w:pPr>
            <w:r w:rsidRPr="001D31E6">
              <w:rPr>
                <w:rFonts w:ascii="Times New Roman" w:hAnsi="Times New Roman" w:cs="Times New Roman"/>
              </w:rPr>
              <w:t>Garantiniu laikotarpiu tiekėjas privalo atlikti darbus savo lėšomis.</w:t>
            </w:r>
          </w:p>
        </w:tc>
      </w:tr>
      <w:tr w:rsidR="00C36EA2" w:rsidRPr="001D31E6" w14:paraId="107FA17F" w14:textId="77777777" w:rsidTr="001B5FFE">
        <w:trPr>
          <w:gridAfter w:val="1"/>
          <w:wAfter w:w="12" w:type="dxa"/>
          <w:trHeight w:val="274"/>
        </w:trPr>
        <w:tc>
          <w:tcPr>
            <w:tcW w:w="1129" w:type="dxa"/>
          </w:tcPr>
          <w:p w14:paraId="716A730C" w14:textId="77777777" w:rsidR="00C36EA2" w:rsidRPr="00114210" w:rsidRDefault="00C36EA2" w:rsidP="0094628B">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1BCC87BA" w14:textId="0B633E16" w:rsidR="00C36EA2" w:rsidRPr="001D31E6" w:rsidRDefault="00C36EA2" w:rsidP="0094628B">
            <w:pPr>
              <w:autoSpaceDN w:val="0"/>
              <w:spacing w:line="240" w:lineRule="auto"/>
              <w:jc w:val="both"/>
              <w:rPr>
                <w:rFonts w:ascii="Times New Roman" w:hAnsi="Times New Roman" w:cs="Times New Roman"/>
              </w:rPr>
            </w:pPr>
            <w:r w:rsidRPr="001D31E6">
              <w:rPr>
                <w:rFonts w:ascii="Times New Roman" w:hAnsi="Times New Roman" w:cs="Times New Roman"/>
              </w:rPr>
              <w:t xml:space="preserve">Turi būti pateikta gamintojo autorizacijos forma (angl. </w:t>
            </w:r>
            <w:proofErr w:type="spellStart"/>
            <w:r w:rsidRPr="001D31E6">
              <w:rPr>
                <w:rFonts w:ascii="Times New Roman" w:hAnsi="Times New Roman" w:cs="Times New Roman"/>
              </w:rPr>
              <w:t>Manufacturer</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Authorization</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Form</w:t>
            </w:r>
            <w:proofErr w:type="spellEnd"/>
            <w:r w:rsidRPr="001D31E6">
              <w:rPr>
                <w:rFonts w:ascii="Times New Roman" w:hAnsi="Times New Roman" w:cs="Times New Roman"/>
              </w:rPr>
              <w:t>), adresuota perkančiajai organizacijai.</w:t>
            </w:r>
          </w:p>
        </w:tc>
      </w:tr>
      <w:tr w:rsidR="0094628B" w:rsidRPr="001D31E6" w14:paraId="7456D9D8" w14:textId="36AACDE9" w:rsidTr="001B5FFE">
        <w:trPr>
          <w:gridAfter w:val="1"/>
          <w:wAfter w:w="12" w:type="dxa"/>
          <w:trHeight w:val="274"/>
        </w:trPr>
        <w:tc>
          <w:tcPr>
            <w:tcW w:w="1129" w:type="dxa"/>
          </w:tcPr>
          <w:p w14:paraId="4BE45371" w14:textId="2B45E7D3" w:rsidR="0094628B" w:rsidRPr="00114210" w:rsidRDefault="0094628B" w:rsidP="0094628B">
            <w:pPr>
              <w:pStyle w:val="ListParagraph"/>
              <w:numPr>
                <w:ilvl w:val="1"/>
                <w:numId w:val="28"/>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8543" w:type="dxa"/>
          </w:tcPr>
          <w:p w14:paraId="1161E9E6" w14:textId="01C9D2DB" w:rsidR="0094628B" w:rsidRPr="001D31E6" w:rsidRDefault="0094628B" w:rsidP="0094628B">
            <w:pPr>
              <w:autoSpaceDN w:val="0"/>
              <w:spacing w:line="240" w:lineRule="auto"/>
              <w:jc w:val="both"/>
              <w:rPr>
                <w:rFonts w:ascii="Times New Roman" w:eastAsia="Calibri" w:hAnsi="Times New Roman" w:cs="Times New Roman"/>
              </w:rPr>
            </w:pPr>
            <w:r w:rsidRPr="001D31E6">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24025253" w14:textId="77777777" w:rsidR="00C64E11" w:rsidRDefault="00C64E11" w:rsidP="00971815">
      <w:pPr>
        <w:spacing w:after="0"/>
        <w:jc w:val="both"/>
        <w:rPr>
          <w:rFonts w:ascii="Times New Roman" w:hAnsi="Times New Roman" w:cs="Times New Roman"/>
          <w:sz w:val="24"/>
          <w:szCs w:val="24"/>
        </w:rPr>
      </w:pPr>
    </w:p>
    <w:p w14:paraId="2EB74EFB" w14:textId="7B6CDFCC" w:rsidR="00FF7DCA" w:rsidRDefault="004923AD" w:rsidP="004923AD">
      <w:pPr>
        <w:autoSpaceDE w:val="0"/>
        <w:spacing w:after="0" w:line="240" w:lineRule="auto"/>
        <w:ind w:left="-360" w:firstLine="360"/>
        <w:outlineLvl w:val="0"/>
        <w:rPr>
          <w:rFonts w:ascii="Times New Roman" w:hAnsi="Times New Roman" w:cs="Times New Roman"/>
          <w:sz w:val="24"/>
          <w:szCs w:val="24"/>
        </w:rPr>
      </w:pPr>
      <w:r w:rsidRPr="006F7B7E">
        <w:rPr>
          <w:rFonts w:ascii="Times New Roman" w:hAnsi="Times New Roman" w:cs="Times New Roman"/>
          <w:sz w:val="24"/>
          <w:szCs w:val="24"/>
        </w:rPr>
        <w:t>2 lentelė. Reikalavimai įrangai</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29"/>
        <w:gridCol w:w="3150"/>
        <w:gridCol w:w="3690"/>
      </w:tblGrid>
      <w:tr w:rsidR="003F1A93" w:rsidRPr="00377F0A" w14:paraId="228A2583" w14:textId="77777777" w:rsidTr="00B46714">
        <w:trPr>
          <w:trHeight w:val="518"/>
        </w:trPr>
        <w:tc>
          <w:tcPr>
            <w:tcW w:w="851" w:type="dxa"/>
          </w:tcPr>
          <w:p w14:paraId="124A6775" w14:textId="0EC0959E" w:rsidR="003F1A93" w:rsidRPr="001D31E6" w:rsidRDefault="003F1A93" w:rsidP="003F1A93">
            <w:pPr>
              <w:spacing w:after="0" w:line="240" w:lineRule="auto"/>
              <w:rPr>
                <w:rFonts w:ascii="Times New Roman" w:hAnsi="Times New Roman" w:cs="Times New Roman"/>
                <w:b/>
                <w:bCs/>
              </w:rPr>
            </w:pPr>
            <w:r w:rsidRPr="00C72ED1">
              <w:rPr>
                <w:rFonts w:ascii="Times New Roman" w:hAnsi="Times New Roman" w:cs="Times New Roman"/>
                <w:b/>
                <w:bCs/>
                <w:i/>
                <w:iCs/>
              </w:rPr>
              <w:t>Eil. Nr.</w:t>
            </w:r>
          </w:p>
        </w:tc>
        <w:tc>
          <w:tcPr>
            <w:tcW w:w="2029" w:type="dxa"/>
          </w:tcPr>
          <w:p w14:paraId="449C1A66" w14:textId="0D388506" w:rsidR="003F1A93" w:rsidRPr="001D31E6" w:rsidRDefault="003F1A93" w:rsidP="003F1A93">
            <w:pPr>
              <w:keepNext/>
              <w:keepLines/>
              <w:tabs>
                <w:tab w:val="left" w:pos="390"/>
                <w:tab w:val="left" w:pos="1035"/>
                <w:tab w:val="left" w:pos="1500"/>
              </w:tabs>
              <w:spacing w:after="0" w:line="240" w:lineRule="auto"/>
              <w:rPr>
                <w:rFonts w:ascii="Times New Roman" w:eastAsia="Times New Roman" w:hAnsi="Times New Roman" w:cs="Times New Roman"/>
                <w:b/>
              </w:rPr>
            </w:pPr>
            <w:r w:rsidRPr="00D005F3">
              <w:rPr>
                <w:rFonts w:ascii="Times New Roman" w:hAnsi="Times New Roman" w:cs="Times New Roman"/>
                <w:b/>
                <w:bCs/>
                <w:i/>
                <w:iCs/>
                <w:color w:val="000000"/>
              </w:rPr>
              <w:t>Parametro pavadinimas</w:t>
            </w:r>
          </w:p>
        </w:tc>
        <w:tc>
          <w:tcPr>
            <w:tcW w:w="3150" w:type="dxa"/>
          </w:tcPr>
          <w:p w14:paraId="4B6FA27C" w14:textId="4C53FA9D" w:rsidR="003F1A93" w:rsidRPr="001D31E6" w:rsidRDefault="003F1A93" w:rsidP="003F1A93">
            <w:pPr>
              <w:keepNext/>
              <w:keepLines/>
              <w:tabs>
                <w:tab w:val="left" w:pos="390"/>
                <w:tab w:val="left" w:pos="1035"/>
                <w:tab w:val="left" w:pos="1500"/>
              </w:tabs>
              <w:spacing w:after="0" w:line="240" w:lineRule="auto"/>
              <w:rPr>
                <w:rFonts w:ascii="Times New Roman" w:eastAsia="Times New Roman" w:hAnsi="Times New Roman" w:cs="Times New Roman"/>
                <w:b/>
              </w:rPr>
            </w:pPr>
            <w:r w:rsidRPr="00D005F3">
              <w:rPr>
                <w:rFonts w:ascii="Times New Roman" w:hAnsi="Times New Roman" w:cs="Times New Roman"/>
                <w:b/>
                <w:bCs/>
                <w:i/>
                <w:iCs/>
                <w:color w:val="000000"/>
              </w:rPr>
              <w:t>Reikalaujami parametrai</w:t>
            </w:r>
          </w:p>
        </w:tc>
        <w:tc>
          <w:tcPr>
            <w:tcW w:w="3690" w:type="dxa"/>
          </w:tcPr>
          <w:p w14:paraId="4CC24528" w14:textId="77777777" w:rsidR="003F1A93" w:rsidRPr="00D005F3" w:rsidRDefault="003F1A93" w:rsidP="003F1A93">
            <w:pPr>
              <w:keepNext/>
              <w:keepLines/>
              <w:tabs>
                <w:tab w:val="left" w:pos="390"/>
                <w:tab w:val="left" w:pos="1035"/>
                <w:tab w:val="left" w:pos="1500"/>
              </w:tabs>
              <w:spacing w:after="0" w:line="240" w:lineRule="auto"/>
              <w:contextualSpacing/>
              <w:jc w:val="center"/>
              <w:rPr>
                <w:rFonts w:ascii="Times New Roman" w:eastAsia="Times New Roman" w:hAnsi="Times New Roman" w:cs="Times New Roman"/>
                <w:b/>
                <w:bCs/>
                <w:i/>
                <w:iCs/>
              </w:rPr>
            </w:pPr>
            <w:r w:rsidRPr="00D005F3">
              <w:rPr>
                <w:rFonts w:ascii="Times New Roman" w:eastAsia="Times New Roman" w:hAnsi="Times New Roman" w:cs="Times New Roman"/>
                <w:b/>
                <w:bCs/>
                <w:i/>
                <w:iCs/>
              </w:rPr>
              <w:t>Siūloma parametro reikšmė</w:t>
            </w:r>
          </w:p>
          <w:p w14:paraId="342B3E23" w14:textId="77777777" w:rsidR="00A2194D" w:rsidRPr="00A2194D" w:rsidRDefault="00A2194D" w:rsidP="00A2194D">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A2194D">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14B9449E" w14:textId="6A1ACC12" w:rsidR="003F1A93" w:rsidRPr="00377F0A" w:rsidRDefault="003F1A93" w:rsidP="003F1A93">
            <w:pPr>
              <w:keepNext/>
              <w:keepLines/>
              <w:tabs>
                <w:tab w:val="left" w:pos="390"/>
                <w:tab w:val="left" w:pos="1035"/>
                <w:tab w:val="left" w:pos="1500"/>
              </w:tabs>
              <w:spacing w:after="0" w:line="240" w:lineRule="auto"/>
              <w:jc w:val="center"/>
              <w:rPr>
                <w:rFonts w:ascii="Times New Roman" w:eastAsia="Times New Roman" w:hAnsi="Times New Roman" w:cs="Times New Roman"/>
                <w:b/>
                <w:sz w:val="24"/>
                <w:szCs w:val="24"/>
              </w:rPr>
            </w:pPr>
            <w:r w:rsidRPr="00D005F3">
              <w:rPr>
                <w:rFonts w:ascii="Times New Roman" w:hAnsi="Times New Roman" w:cs="Times New Roman"/>
                <w:b/>
                <w:bCs/>
                <w:i/>
                <w:iCs/>
                <w:color w:val="FF0000"/>
              </w:rPr>
              <w:t>Nurodo Tiekėjas</w:t>
            </w:r>
          </w:p>
        </w:tc>
      </w:tr>
      <w:tr w:rsidR="001D31E6" w:rsidRPr="00377F0A" w14:paraId="37DE0584" w14:textId="66BBE766" w:rsidTr="00B46714">
        <w:trPr>
          <w:trHeight w:val="518"/>
        </w:trPr>
        <w:tc>
          <w:tcPr>
            <w:tcW w:w="851" w:type="dxa"/>
            <w:vAlign w:val="center"/>
          </w:tcPr>
          <w:p w14:paraId="28845915" w14:textId="77777777" w:rsidR="001D31E6" w:rsidRPr="001D31E6" w:rsidRDefault="001D31E6" w:rsidP="00E3546F">
            <w:pPr>
              <w:spacing w:after="0" w:line="240" w:lineRule="auto"/>
              <w:rPr>
                <w:rFonts w:ascii="Times New Roman" w:hAnsi="Times New Roman" w:cs="Times New Roman"/>
                <w:b/>
                <w:bCs/>
              </w:rPr>
            </w:pPr>
            <w:r w:rsidRPr="001D31E6">
              <w:rPr>
                <w:rFonts w:ascii="Times New Roman" w:hAnsi="Times New Roman" w:cs="Times New Roman"/>
                <w:b/>
                <w:bCs/>
              </w:rPr>
              <w:t>2.</w:t>
            </w:r>
          </w:p>
        </w:tc>
        <w:tc>
          <w:tcPr>
            <w:tcW w:w="8869" w:type="dxa"/>
            <w:gridSpan w:val="3"/>
            <w:vAlign w:val="center"/>
          </w:tcPr>
          <w:p w14:paraId="51A92306" w14:textId="6DEBE66A" w:rsidR="001D31E6" w:rsidRPr="00377F0A" w:rsidRDefault="001D31E6" w:rsidP="001C0DC2">
            <w:pPr>
              <w:keepNext/>
              <w:keepLines/>
              <w:tabs>
                <w:tab w:val="left" w:pos="390"/>
                <w:tab w:val="left" w:pos="1035"/>
                <w:tab w:val="left" w:pos="1500"/>
              </w:tabs>
              <w:spacing w:after="0" w:line="240" w:lineRule="auto"/>
              <w:rPr>
                <w:rFonts w:ascii="Times New Roman" w:eastAsia="Times New Roman" w:hAnsi="Times New Roman" w:cs="Times New Roman"/>
                <w:b/>
                <w:sz w:val="24"/>
                <w:szCs w:val="24"/>
              </w:rPr>
            </w:pPr>
            <w:r w:rsidRPr="001D31E6">
              <w:rPr>
                <w:rFonts w:ascii="Times New Roman" w:eastAsia="Times New Roman" w:hAnsi="Times New Roman" w:cs="Times New Roman"/>
                <w:b/>
              </w:rPr>
              <w:t>Kenksmingo kodo veikimo automatizuotos analizės sistema</w:t>
            </w:r>
            <w:r w:rsidR="007501F7">
              <w:rPr>
                <w:rFonts w:ascii="Times New Roman" w:eastAsia="Times New Roman" w:hAnsi="Times New Roman" w:cs="Times New Roman"/>
                <w:b/>
              </w:rPr>
              <w:t xml:space="preserve"> (1 vnt.)</w:t>
            </w:r>
          </w:p>
        </w:tc>
      </w:tr>
      <w:tr w:rsidR="001D31E6" w:rsidRPr="00377F0A" w14:paraId="45CB524D" w14:textId="443D07B6" w:rsidTr="00B46714">
        <w:trPr>
          <w:trHeight w:val="280"/>
        </w:trPr>
        <w:tc>
          <w:tcPr>
            <w:tcW w:w="851" w:type="dxa"/>
          </w:tcPr>
          <w:p w14:paraId="5B865B6A"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lastRenderedPageBreak/>
              <w:t>2.1.</w:t>
            </w:r>
          </w:p>
        </w:tc>
        <w:tc>
          <w:tcPr>
            <w:tcW w:w="2029" w:type="dxa"/>
          </w:tcPr>
          <w:p w14:paraId="4C6DCFC4" w14:textId="77777777" w:rsidR="001D31E6" w:rsidRPr="001D31E6" w:rsidRDefault="001D31E6" w:rsidP="001C0DC2">
            <w:pPr>
              <w:tabs>
                <w:tab w:val="left" w:pos="390"/>
                <w:tab w:val="left" w:pos="1035"/>
                <w:tab w:val="left" w:pos="1500"/>
              </w:tabs>
              <w:spacing w:after="0" w:line="240" w:lineRule="auto"/>
              <w:rPr>
                <w:rFonts w:ascii="Times New Roman" w:eastAsia="Times New Roman" w:hAnsi="Times New Roman" w:cs="Times New Roman"/>
              </w:rPr>
            </w:pPr>
            <w:r w:rsidRPr="001D31E6">
              <w:rPr>
                <w:rFonts w:ascii="Times New Roman" w:hAnsi="Times New Roman" w:cs="Times New Roman"/>
              </w:rPr>
              <w:t>Įrenginio tipas:</w:t>
            </w:r>
          </w:p>
        </w:tc>
        <w:tc>
          <w:tcPr>
            <w:tcW w:w="3150" w:type="dxa"/>
            <w:vAlign w:val="center"/>
          </w:tcPr>
          <w:p w14:paraId="2BC87F60" w14:textId="77777777" w:rsidR="001D31E6" w:rsidRPr="001D31E6" w:rsidRDefault="001D31E6" w:rsidP="001C0DC2">
            <w:pPr>
              <w:keepNext/>
              <w:keepLines/>
              <w:tabs>
                <w:tab w:val="left" w:pos="390"/>
                <w:tab w:val="left" w:pos="1035"/>
                <w:tab w:val="left" w:pos="1500"/>
              </w:tabs>
              <w:spacing w:after="0" w:line="240" w:lineRule="auto"/>
              <w:rPr>
                <w:rFonts w:ascii="Times New Roman" w:eastAsia="Times New Roman" w:hAnsi="Times New Roman" w:cs="Times New Roman"/>
              </w:rPr>
            </w:pPr>
            <w:r w:rsidRPr="001D31E6">
              <w:rPr>
                <w:rFonts w:ascii="Times New Roman" w:hAnsi="Times New Roman" w:cs="Times New Roman"/>
              </w:rPr>
              <w:t>specializuotas įrenginys, susidedantis iš techninės bei programinės įrangos. Visa įrenginyje įdiegta programinė įranga yra specializuota, skirta numatytoms funkcijoms atlikti bei užtikrinti įrenginio veikimo patikimumą bei saugumą.</w:t>
            </w:r>
          </w:p>
        </w:tc>
        <w:tc>
          <w:tcPr>
            <w:tcW w:w="3690" w:type="dxa"/>
          </w:tcPr>
          <w:p w14:paraId="745DB19F"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46C97D0D" w14:textId="5DE6BD72" w:rsidTr="00B46714">
        <w:trPr>
          <w:trHeight w:val="280"/>
        </w:trPr>
        <w:tc>
          <w:tcPr>
            <w:tcW w:w="851" w:type="dxa"/>
          </w:tcPr>
          <w:p w14:paraId="2421384E"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2.2.</w:t>
            </w:r>
          </w:p>
        </w:tc>
        <w:tc>
          <w:tcPr>
            <w:tcW w:w="2029" w:type="dxa"/>
          </w:tcPr>
          <w:p w14:paraId="2979C421" w14:textId="77777777" w:rsidR="001D31E6" w:rsidRPr="001D31E6" w:rsidRDefault="001D31E6" w:rsidP="001C0DC2">
            <w:pPr>
              <w:tabs>
                <w:tab w:val="left" w:pos="390"/>
                <w:tab w:val="left" w:pos="1035"/>
                <w:tab w:val="left" w:pos="1500"/>
              </w:tabs>
              <w:spacing w:after="0" w:line="240" w:lineRule="auto"/>
              <w:rPr>
                <w:rFonts w:ascii="Times New Roman" w:eastAsia="Times New Roman" w:hAnsi="Times New Roman" w:cs="Times New Roman"/>
              </w:rPr>
            </w:pPr>
            <w:r w:rsidRPr="001D31E6">
              <w:rPr>
                <w:rFonts w:ascii="Times New Roman" w:hAnsi="Times New Roman" w:cs="Times New Roman"/>
              </w:rPr>
              <w:t>Montavimas:</w:t>
            </w:r>
          </w:p>
        </w:tc>
        <w:tc>
          <w:tcPr>
            <w:tcW w:w="3150" w:type="dxa"/>
            <w:vAlign w:val="center"/>
          </w:tcPr>
          <w:p w14:paraId="3F65FDE1" w14:textId="77777777" w:rsidR="001D31E6" w:rsidRPr="001D31E6" w:rsidRDefault="001D31E6" w:rsidP="001C0DC2">
            <w:pPr>
              <w:keepNext/>
              <w:keepLines/>
              <w:tabs>
                <w:tab w:val="left" w:pos="390"/>
                <w:tab w:val="left" w:pos="1035"/>
                <w:tab w:val="left" w:pos="1500"/>
              </w:tabs>
              <w:spacing w:after="0" w:line="240" w:lineRule="auto"/>
              <w:rPr>
                <w:rFonts w:ascii="Times New Roman" w:eastAsia="Times New Roman" w:hAnsi="Times New Roman" w:cs="Times New Roman"/>
              </w:rPr>
            </w:pPr>
            <w:r w:rsidRPr="001D31E6">
              <w:rPr>
                <w:rFonts w:ascii="Times New Roman" w:hAnsi="Times New Roman" w:cs="Times New Roman"/>
              </w:rPr>
              <w:t>įrenginys turi būti ne aukštesnis kaip 1U, montuojamas į 19” montavimo spintą. Montavimo detalės, maitinimo laidai, komutaciniai kabeliai, turi būti pateikti kartu su įrenginiu.</w:t>
            </w:r>
          </w:p>
        </w:tc>
        <w:tc>
          <w:tcPr>
            <w:tcW w:w="3690" w:type="dxa"/>
          </w:tcPr>
          <w:p w14:paraId="77FEB8B2"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525EB0B4" w14:textId="6B638A6E" w:rsidTr="00B46714">
        <w:trPr>
          <w:trHeight w:val="280"/>
        </w:trPr>
        <w:tc>
          <w:tcPr>
            <w:tcW w:w="851" w:type="dxa"/>
          </w:tcPr>
          <w:p w14:paraId="3ACF2D2C"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2.3.</w:t>
            </w:r>
          </w:p>
        </w:tc>
        <w:tc>
          <w:tcPr>
            <w:tcW w:w="2029" w:type="dxa"/>
          </w:tcPr>
          <w:p w14:paraId="3904B578"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noProof/>
              </w:rPr>
              <w:t xml:space="preserve">Elektros </w:t>
            </w:r>
            <w:r w:rsidRPr="001D31E6">
              <w:rPr>
                <w:rFonts w:ascii="Times New Roman" w:hAnsi="Times New Roman" w:cs="Times New Roman"/>
              </w:rPr>
              <w:t>maitinimo šaltinis:</w:t>
            </w:r>
          </w:p>
        </w:tc>
        <w:tc>
          <w:tcPr>
            <w:tcW w:w="3150" w:type="dxa"/>
            <w:vAlign w:val="center"/>
          </w:tcPr>
          <w:p w14:paraId="04B29730"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turi būti du integruoti maitinimo šaltiniai su „karšto keitimo“ funkcija. Vieno maitinimo šaltinio gedimo atveju įrenginio darbas neturi nutrūkti.</w:t>
            </w:r>
          </w:p>
        </w:tc>
        <w:tc>
          <w:tcPr>
            <w:tcW w:w="3690" w:type="dxa"/>
          </w:tcPr>
          <w:p w14:paraId="64C2982B"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25F86AA2" w14:textId="6C2357BE"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15ADBFF0"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2.4.</w:t>
            </w:r>
          </w:p>
        </w:tc>
        <w:tc>
          <w:tcPr>
            <w:tcW w:w="2029" w:type="dxa"/>
            <w:tcBorders>
              <w:top w:val="single" w:sz="4" w:space="0" w:color="auto"/>
              <w:left w:val="single" w:sz="4" w:space="0" w:color="auto"/>
              <w:bottom w:val="single" w:sz="4" w:space="0" w:color="auto"/>
              <w:right w:val="single" w:sz="4" w:space="0" w:color="auto"/>
            </w:tcBorders>
          </w:tcPr>
          <w:p w14:paraId="45A905CC"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Prievadų konfigūracija:</w:t>
            </w:r>
          </w:p>
        </w:tc>
        <w:tc>
          <w:tcPr>
            <w:tcW w:w="3150" w:type="dxa"/>
            <w:tcBorders>
              <w:top w:val="single" w:sz="4" w:space="0" w:color="auto"/>
              <w:left w:val="single" w:sz="4" w:space="0" w:color="auto"/>
              <w:bottom w:val="single" w:sz="4" w:space="0" w:color="auto"/>
              <w:right w:val="single" w:sz="4" w:space="0" w:color="auto"/>
            </w:tcBorders>
            <w:vAlign w:val="center"/>
          </w:tcPr>
          <w:p w14:paraId="00503203"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ne mažiau kaip 2 RJ45 10/100/1000 BASE-T prievadai;</w:t>
            </w:r>
          </w:p>
          <w:p w14:paraId="1F9B5AD5"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ne mažiau kaip 2 10GE SFP+ prievadai.</w:t>
            </w:r>
          </w:p>
        </w:tc>
        <w:tc>
          <w:tcPr>
            <w:tcW w:w="3690" w:type="dxa"/>
            <w:tcBorders>
              <w:top w:val="single" w:sz="4" w:space="0" w:color="auto"/>
              <w:left w:val="single" w:sz="4" w:space="0" w:color="auto"/>
              <w:bottom w:val="single" w:sz="4" w:space="0" w:color="auto"/>
              <w:right w:val="single" w:sz="4" w:space="0" w:color="auto"/>
            </w:tcBorders>
          </w:tcPr>
          <w:p w14:paraId="22EA089D"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592040F3" w14:textId="606FC1DA"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461F9521"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2.5.</w:t>
            </w:r>
          </w:p>
        </w:tc>
        <w:tc>
          <w:tcPr>
            <w:tcW w:w="2029" w:type="dxa"/>
            <w:tcBorders>
              <w:top w:val="single" w:sz="4" w:space="0" w:color="auto"/>
              <w:left w:val="single" w:sz="4" w:space="0" w:color="auto"/>
              <w:bottom w:val="single" w:sz="4" w:space="0" w:color="auto"/>
              <w:right w:val="single" w:sz="4" w:space="0" w:color="auto"/>
            </w:tcBorders>
          </w:tcPr>
          <w:p w14:paraId="44A8E961"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Standusis diskas:</w:t>
            </w:r>
          </w:p>
        </w:tc>
        <w:tc>
          <w:tcPr>
            <w:tcW w:w="3150" w:type="dxa"/>
            <w:tcBorders>
              <w:top w:val="single" w:sz="4" w:space="0" w:color="auto"/>
              <w:left w:val="single" w:sz="4" w:space="0" w:color="auto"/>
              <w:bottom w:val="single" w:sz="4" w:space="0" w:color="auto"/>
              <w:right w:val="single" w:sz="4" w:space="0" w:color="auto"/>
            </w:tcBorders>
            <w:vAlign w:val="center"/>
          </w:tcPr>
          <w:p w14:paraId="1F0E18A4"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ne mažiau kaip 2 (angl. HDD) diskai;</w:t>
            </w:r>
          </w:p>
          <w:p w14:paraId="7AD3FC5A"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kiekvieno disko talpa ne mažesnė kaip 4 TB;</w:t>
            </w:r>
          </w:p>
          <w:p w14:paraId="3185126A"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diskai turi dirbti RAID režimu.</w:t>
            </w:r>
          </w:p>
        </w:tc>
        <w:tc>
          <w:tcPr>
            <w:tcW w:w="3690" w:type="dxa"/>
            <w:tcBorders>
              <w:top w:val="single" w:sz="4" w:space="0" w:color="auto"/>
              <w:left w:val="single" w:sz="4" w:space="0" w:color="auto"/>
              <w:bottom w:val="single" w:sz="4" w:space="0" w:color="auto"/>
              <w:right w:val="single" w:sz="4" w:space="0" w:color="auto"/>
            </w:tcBorders>
          </w:tcPr>
          <w:p w14:paraId="3A6CC434"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525EF9CA" w14:textId="7458B72D"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45689F51"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2.6.</w:t>
            </w:r>
          </w:p>
        </w:tc>
        <w:tc>
          <w:tcPr>
            <w:tcW w:w="2029" w:type="dxa"/>
            <w:tcBorders>
              <w:top w:val="single" w:sz="4" w:space="0" w:color="auto"/>
              <w:left w:val="single" w:sz="4" w:space="0" w:color="auto"/>
              <w:bottom w:val="single" w:sz="4" w:space="0" w:color="auto"/>
              <w:right w:val="single" w:sz="4" w:space="0" w:color="auto"/>
            </w:tcBorders>
          </w:tcPr>
          <w:p w14:paraId="59B4B5A0"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Efektyvumas:</w:t>
            </w:r>
          </w:p>
        </w:tc>
        <w:tc>
          <w:tcPr>
            <w:tcW w:w="3150" w:type="dxa"/>
            <w:tcBorders>
              <w:top w:val="single" w:sz="4" w:space="0" w:color="auto"/>
              <w:left w:val="single" w:sz="4" w:space="0" w:color="auto"/>
              <w:bottom w:val="single" w:sz="4" w:space="0" w:color="auto"/>
              <w:right w:val="single" w:sz="4" w:space="0" w:color="auto"/>
            </w:tcBorders>
            <w:vAlign w:val="center"/>
          </w:tcPr>
          <w:p w14:paraId="04A894BE"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deklaruojama greitaveika ne mažesnė kaip 10 000 patikrinimų per parą;</w:t>
            </w:r>
          </w:p>
        </w:tc>
        <w:tc>
          <w:tcPr>
            <w:tcW w:w="3690" w:type="dxa"/>
            <w:tcBorders>
              <w:top w:val="single" w:sz="4" w:space="0" w:color="auto"/>
              <w:left w:val="single" w:sz="4" w:space="0" w:color="auto"/>
              <w:bottom w:val="single" w:sz="4" w:space="0" w:color="auto"/>
              <w:right w:val="single" w:sz="4" w:space="0" w:color="auto"/>
            </w:tcBorders>
          </w:tcPr>
          <w:p w14:paraId="0A782A91"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436C18C4" w14:textId="11671438"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20A1A023"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lastRenderedPageBreak/>
              <w:t>2.7.</w:t>
            </w:r>
          </w:p>
        </w:tc>
        <w:tc>
          <w:tcPr>
            <w:tcW w:w="2029" w:type="dxa"/>
            <w:tcBorders>
              <w:top w:val="single" w:sz="4" w:space="0" w:color="auto"/>
              <w:left w:val="single" w:sz="4" w:space="0" w:color="auto"/>
              <w:bottom w:val="single" w:sz="4" w:space="0" w:color="auto"/>
              <w:right w:val="single" w:sz="4" w:space="0" w:color="auto"/>
            </w:tcBorders>
          </w:tcPr>
          <w:p w14:paraId="73892BD0"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Administravimas:</w:t>
            </w:r>
          </w:p>
        </w:tc>
        <w:tc>
          <w:tcPr>
            <w:tcW w:w="3150" w:type="dxa"/>
            <w:tcBorders>
              <w:top w:val="single" w:sz="4" w:space="0" w:color="auto"/>
              <w:left w:val="single" w:sz="4" w:space="0" w:color="auto"/>
              <w:bottom w:val="single" w:sz="4" w:space="0" w:color="auto"/>
              <w:right w:val="single" w:sz="4" w:space="0" w:color="auto"/>
            </w:tcBorders>
            <w:vAlign w:val="center"/>
          </w:tcPr>
          <w:p w14:paraId="7062C73E"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privalo būti administruojamas per interneto naršyklę ar per programuojamą sąsają arba specializuotą programinę įranga; </w:t>
            </w:r>
          </w:p>
          <w:p w14:paraId="188278F5"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specializuotas įrenginys privalo turėti galimybę kurti naudotojus su skirtingo lygio teisėmis;</w:t>
            </w:r>
          </w:p>
          <w:p w14:paraId="606703FA"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virtualių </w:t>
            </w:r>
            <w:proofErr w:type="spellStart"/>
            <w:r w:rsidRPr="001D31E6">
              <w:rPr>
                <w:rFonts w:ascii="Times New Roman" w:hAnsi="Times New Roman" w:cs="Times New Roman"/>
              </w:rPr>
              <w:t>mašinių</w:t>
            </w:r>
            <w:proofErr w:type="spellEnd"/>
            <w:r w:rsidRPr="001D31E6">
              <w:rPr>
                <w:rFonts w:ascii="Times New Roman" w:hAnsi="Times New Roman" w:cs="Times New Roman"/>
              </w:rPr>
              <w:t xml:space="preserve"> atvaizdai, naudojami kenksmingam kodui paleisti, privalo turėti atnaujinimo galimybę naudojant grafinę valdymo sąsają (angl. </w:t>
            </w:r>
            <w:proofErr w:type="spellStart"/>
            <w:r w:rsidRPr="001D31E6">
              <w:rPr>
                <w:rFonts w:ascii="Times New Roman" w:hAnsi="Times New Roman" w:cs="Times New Roman"/>
              </w:rPr>
              <w:t>Web</w:t>
            </w:r>
            <w:proofErr w:type="spellEnd"/>
            <w:r w:rsidRPr="001D31E6">
              <w:rPr>
                <w:rFonts w:ascii="Times New Roman" w:hAnsi="Times New Roman" w:cs="Times New Roman"/>
              </w:rPr>
              <w:t xml:space="preserve"> GUI);</w:t>
            </w:r>
          </w:p>
          <w:p w14:paraId="6B1077C4"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privalo turėti galimybę informuoti administratorius apie aptiktą kenkėjišką kodą;</w:t>
            </w:r>
          </w:p>
          <w:p w14:paraId="71CF9442"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proofErr w:type="spellStart"/>
            <w:r w:rsidRPr="001D31E6">
              <w:rPr>
                <w:rFonts w:ascii="Times New Roman" w:hAnsi="Times New Roman" w:cs="Times New Roman"/>
              </w:rPr>
              <w:t>spredimas</w:t>
            </w:r>
            <w:proofErr w:type="spellEnd"/>
            <w:r w:rsidRPr="001D31E6">
              <w:rPr>
                <w:rFonts w:ascii="Times New Roman" w:hAnsi="Times New Roman" w:cs="Times New Roman"/>
              </w:rPr>
              <w:t xml:space="preserve"> privalo turėti galimybę veikti infrastruktūroje, neturinčioje interneto ryšio;</w:t>
            </w:r>
          </w:p>
          <w:p w14:paraId="4377A422"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privalo turėti galimybę automatiškai gauti saugumo atnaujinimus per tarpinę stotį, kuri turi ryšį su internetu.   </w:t>
            </w:r>
          </w:p>
          <w:p w14:paraId="5FE08571"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privalo turėti galimybę stebėti virtualių mašinų atvaizdų statusą;</w:t>
            </w:r>
          </w:p>
        </w:tc>
        <w:tc>
          <w:tcPr>
            <w:tcW w:w="3690" w:type="dxa"/>
            <w:tcBorders>
              <w:top w:val="single" w:sz="4" w:space="0" w:color="auto"/>
              <w:left w:val="single" w:sz="4" w:space="0" w:color="auto"/>
              <w:bottom w:val="single" w:sz="4" w:space="0" w:color="auto"/>
              <w:right w:val="single" w:sz="4" w:space="0" w:color="auto"/>
            </w:tcBorders>
          </w:tcPr>
          <w:p w14:paraId="3A7F5A9F"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2FEB1E43" w14:textId="49724D3E"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24FEF371"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2.8.</w:t>
            </w:r>
          </w:p>
        </w:tc>
        <w:tc>
          <w:tcPr>
            <w:tcW w:w="2029" w:type="dxa"/>
            <w:tcBorders>
              <w:top w:val="single" w:sz="4" w:space="0" w:color="auto"/>
              <w:left w:val="single" w:sz="4" w:space="0" w:color="auto"/>
              <w:bottom w:val="single" w:sz="4" w:space="0" w:color="auto"/>
              <w:right w:val="single" w:sz="4" w:space="0" w:color="auto"/>
            </w:tcBorders>
          </w:tcPr>
          <w:p w14:paraId="63CE0087"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Detektavimas ir prevencija:</w:t>
            </w:r>
          </w:p>
        </w:tc>
        <w:tc>
          <w:tcPr>
            <w:tcW w:w="3150" w:type="dxa"/>
            <w:tcBorders>
              <w:top w:val="single" w:sz="4" w:space="0" w:color="auto"/>
              <w:left w:val="single" w:sz="4" w:space="0" w:color="auto"/>
              <w:bottom w:val="single" w:sz="4" w:space="0" w:color="auto"/>
              <w:right w:val="single" w:sz="4" w:space="0" w:color="auto"/>
            </w:tcBorders>
            <w:vAlign w:val="center"/>
          </w:tcPr>
          <w:p w14:paraId="70F72A02"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aptikti:</w:t>
            </w:r>
          </w:p>
          <w:p w14:paraId="55138F4D"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nulinės dienos/valandos grėsmes;</w:t>
            </w:r>
          </w:p>
          <w:p w14:paraId="6A6D717C"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 </w:t>
            </w:r>
            <w:proofErr w:type="spellStart"/>
            <w:r w:rsidRPr="001D31E6">
              <w:rPr>
                <w:rFonts w:ascii="Times New Roman" w:hAnsi="Times New Roman" w:cs="Times New Roman"/>
              </w:rPr>
              <w:t>polimorfinį</w:t>
            </w:r>
            <w:proofErr w:type="spellEnd"/>
            <w:r w:rsidRPr="001D31E6">
              <w:rPr>
                <w:rFonts w:ascii="Times New Roman" w:hAnsi="Times New Roman" w:cs="Times New Roman"/>
              </w:rPr>
              <w:t xml:space="preserve"> kodą;</w:t>
            </w:r>
          </w:p>
          <w:p w14:paraId="03A78D33"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APT;</w:t>
            </w:r>
          </w:p>
          <w:p w14:paraId="4DE08743"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 išnaudojimo kodą (angl. </w:t>
            </w:r>
            <w:proofErr w:type="spellStart"/>
            <w:r w:rsidRPr="001D31E6">
              <w:rPr>
                <w:rFonts w:ascii="Times New Roman" w:hAnsi="Times New Roman" w:cs="Times New Roman"/>
              </w:rPr>
              <w:t>exploits</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web</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exploits</w:t>
            </w:r>
            <w:proofErr w:type="spellEnd"/>
            <w:r w:rsidRPr="001D31E6">
              <w:rPr>
                <w:rFonts w:ascii="Times New Roman" w:hAnsi="Times New Roman" w:cs="Times New Roman"/>
              </w:rPr>
              <w:t>);</w:t>
            </w:r>
          </w:p>
          <w:p w14:paraId="39B1F5D9"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 branduolio lygmens kenksmingą kodą (angl. </w:t>
            </w:r>
            <w:proofErr w:type="spellStart"/>
            <w:r w:rsidRPr="001D31E6">
              <w:rPr>
                <w:rFonts w:ascii="Times New Roman" w:hAnsi="Times New Roman" w:cs="Times New Roman"/>
              </w:rPr>
              <w:t>rootkits</w:t>
            </w:r>
            <w:proofErr w:type="spellEnd"/>
            <w:r w:rsidRPr="001D31E6">
              <w:rPr>
                <w:rFonts w:ascii="Times New Roman" w:hAnsi="Times New Roman" w:cs="Times New Roman"/>
              </w:rPr>
              <w:t>);</w:t>
            </w:r>
          </w:p>
          <w:p w14:paraId="7B315DDF"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turi gebėti pats paleisti įtartinus failus ir žiniatinklio (angl. </w:t>
            </w:r>
            <w:proofErr w:type="spellStart"/>
            <w:r w:rsidRPr="001D31E6">
              <w:rPr>
                <w:rFonts w:ascii="Times New Roman" w:hAnsi="Times New Roman" w:cs="Times New Roman"/>
              </w:rPr>
              <w:t>Web</w:t>
            </w:r>
            <w:proofErr w:type="spellEnd"/>
            <w:r w:rsidRPr="001D31E6">
              <w:rPr>
                <w:rFonts w:ascii="Times New Roman" w:hAnsi="Times New Roman" w:cs="Times New Roman"/>
              </w:rPr>
              <w:t>) objektus, ištestuoti juos skirtingose OS versijose su skirtingomis naršyklėmis, įskiepiais, aplikacijomis ir atlikti jų dinaminę analizę.</w:t>
            </w:r>
          </w:p>
        </w:tc>
        <w:tc>
          <w:tcPr>
            <w:tcW w:w="3690" w:type="dxa"/>
            <w:tcBorders>
              <w:top w:val="single" w:sz="4" w:space="0" w:color="auto"/>
              <w:left w:val="single" w:sz="4" w:space="0" w:color="auto"/>
              <w:bottom w:val="single" w:sz="4" w:space="0" w:color="auto"/>
              <w:right w:val="single" w:sz="4" w:space="0" w:color="auto"/>
            </w:tcBorders>
          </w:tcPr>
          <w:p w14:paraId="410A16EB"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1C3E31F8" w14:textId="237E58E4" w:rsidTr="00B46714">
        <w:trPr>
          <w:trHeight w:val="3756"/>
        </w:trPr>
        <w:tc>
          <w:tcPr>
            <w:tcW w:w="851" w:type="dxa"/>
            <w:tcBorders>
              <w:top w:val="single" w:sz="4" w:space="0" w:color="auto"/>
              <w:left w:val="single" w:sz="4" w:space="0" w:color="auto"/>
              <w:right w:val="single" w:sz="4" w:space="0" w:color="auto"/>
            </w:tcBorders>
          </w:tcPr>
          <w:p w14:paraId="69F4B9B1" w14:textId="77777777" w:rsidR="001D31E6" w:rsidRPr="001D31E6" w:rsidRDefault="001D31E6" w:rsidP="00B93773">
            <w:pPr>
              <w:spacing w:after="0" w:line="240" w:lineRule="auto"/>
              <w:rPr>
                <w:rFonts w:ascii="Times New Roman" w:hAnsi="Times New Roman" w:cs="Times New Roman"/>
              </w:rPr>
            </w:pPr>
            <w:r w:rsidRPr="001D31E6">
              <w:rPr>
                <w:rFonts w:ascii="Times New Roman" w:hAnsi="Times New Roman" w:cs="Times New Roman"/>
              </w:rPr>
              <w:lastRenderedPageBreak/>
              <w:t>2.9</w:t>
            </w:r>
          </w:p>
        </w:tc>
        <w:tc>
          <w:tcPr>
            <w:tcW w:w="2029" w:type="dxa"/>
            <w:tcBorders>
              <w:top w:val="single" w:sz="4" w:space="0" w:color="auto"/>
              <w:left w:val="single" w:sz="4" w:space="0" w:color="auto"/>
              <w:right w:val="single" w:sz="4" w:space="0" w:color="auto"/>
            </w:tcBorders>
          </w:tcPr>
          <w:p w14:paraId="6C84B4D5" w14:textId="7C9A6ADB" w:rsidR="001D31E6" w:rsidRPr="001D31E6" w:rsidRDefault="001D31E6" w:rsidP="00B93773">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Funkcionalumas:</w:t>
            </w:r>
          </w:p>
        </w:tc>
        <w:tc>
          <w:tcPr>
            <w:tcW w:w="3150" w:type="dxa"/>
            <w:tcBorders>
              <w:top w:val="single" w:sz="4" w:space="0" w:color="auto"/>
              <w:left w:val="single" w:sz="4" w:space="0" w:color="auto"/>
              <w:right w:val="single" w:sz="4" w:space="0" w:color="auto"/>
            </w:tcBorders>
          </w:tcPr>
          <w:p w14:paraId="7A22484E"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privalo palaikyti YARA paremtas taisykles.</w:t>
            </w:r>
          </w:p>
          <w:p w14:paraId="103CE308"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privalo turėti integruotą antivirusinę sistemą.</w:t>
            </w:r>
          </w:p>
          <w:p w14:paraId="0ADE65C7"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priimti bylas paduotas per aplikacijų programavimo sąsają (API).</w:t>
            </w:r>
          </w:p>
          <w:p w14:paraId="10F33BCB"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turi gebėti vykdyti dinaminę realaus laiko kenksmingo kodo analizę; </w:t>
            </w:r>
          </w:p>
          <w:p w14:paraId="5E498C92"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analizė, atliekanti vien tik sistemos būsenos pokyčių įvertinimą prieš kodo paleidimą ir po kodo paleidimo, nėra priimtina.</w:t>
            </w:r>
          </w:p>
          <w:p w14:paraId="46A2B539"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Jokia informacija neturėtų būti siunčiama trečioms šalims ar į „debesį“ analizei, </w:t>
            </w:r>
            <w:proofErr w:type="spellStart"/>
            <w:r w:rsidRPr="001D31E6">
              <w:rPr>
                <w:rFonts w:ascii="Times New Roman" w:hAnsi="Times New Roman" w:cs="Times New Roman"/>
              </w:rPr>
              <w:t>detektavimui</w:t>
            </w:r>
            <w:proofErr w:type="spellEnd"/>
            <w:r w:rsidRPr="001D31E6">
              <w:rPr>
                <w:rFonts w:ascii="Times New Roman" w:hAnsi="Times New Roman" w:cs="Times New Roman"/>
              </w:rPr>
              <w:t xml:space="preserve"> ar informacijos dalinimuisi.</w:t>
            </w:r>
          </w:p>
          <w:p w14:paraId="6B0F3308"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Virtualizacijos sprendimas turi būti </w:t>
            </w:r>
            <w:proofErr w:type="spellStart"/>
            <w:r w:rsidRPr="001D31E6">
              <w:rPr>
                <w:rFonts w:ascii="Times New Roman" w:hAnsi="Times New Roman" w:cs="Times New Roman"/>
              </w:rPr>
              <w:t>nedetektuojamas</w:t>
            </w:r>
            <w:proofErr w:type="spellEnd"/>
            <w:r w:rsidRPr="001D31E6">
              <w:rPr>
                <w:rFonts w:ascii="Times New Roman" w:hAnsi="Times New Roman" w:cs="Times New Roman"/>
              </w:rPr>
              <w:t xml:space="preserve"> kenksmingo kodo. Virtualios mašinos, naudojamos kenksmingam kodui paleisti.</w:t>
            </w:r>
          </w:p>
          <w:p w14:paraId="4125A641"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analizuoti bylas ir URL nuorodas pagal kliento pareikalavimą, siekiant nustatyti ar jos yra kenksmingos.</w:t>
            </w:r>
          </w:p>
          <w:p w14:paraId="5C67D843"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leisti nustatyti atliekamos analizės prioritetą.</w:t>
            </w:r>
          </w:p>
          <w:p w14:paraId="16E07B94"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leisti įkelti failus patikrai rankiniu būdu.</w:t>
            </w:r>
          </w:p>
          <w:p w14:paraId="3CF18C32"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turi gebėti automatiškai tikrinti į konkrečią vietą vidiniame tinkle talpinamus failus </w:t>
            </w:r>
          </w:p>
          <w:p w14:paraId="199C332E"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leisti nustatyti atliekamos analizės vykdymo trukmę.</w:t>
            </w:r>
          </w:p>
          <w:p w14:paraId="18643D76" w14:textId="7777777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sugebėti pasinaudoti interneto ryšiu, siekiant tiksliau identifikuoti kenksmingą kodą ir jo veiksmus, tokius kaip kreipimąsi į internetą papildomo kenksmingo kodo atsisiuntimui ar pan.</w:t>
            </w:r>
          </w:p>
          <w:p w14:paraId="589691DC" w14:textId="18FC08A7"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Sprendimas turi gebėti </w:t>
            </w:r>
            <w:proofErr w:type="spellStart"/>
            <w:r w:rsidRPr="001D31E6">
              <w:rPr>
                <w:rFonts w:ascii="Times New Roman" w:hAnsi="Times New Roman" w:cs="Times New Roman"/>
              </w:rPr>
              <w:t>detektuoti</w:t>
            </w:r>
            <w:proofErr w:type="spellEnd"/>
            <w:r w:rsidRPr="001D31E6">
              <w:rPr>
                <w:rFonts w:ascii="Times New Roman" w:hAnsi="Times New Roman" w:cs="Times New Roman"/>
              </w:rPr>
              <w:t xml:space="preserve"> kenksmingą kodą bent šiose OS:</w:t>
            </w:r>
          </w:p>
          <w:p w14:paraId="3A1A410C" w14:textId="2A25193F" w:rsidR="001D31E6" w:rsidRPr="001D31E6" w:rsidRDefault="001D31E6" w:rsidP="00B93773">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  Windows 7/10, Linux, </w:t>
            </w:r>
            <w:proofErr w:type="spellStart"/>
            <w:r w:rsidRPr="001D31E6">
              <w:rPr>
                <w:rFonts w:ascii="Times New Roman" w:hAnsi="Times New Roman" w:cs="Times New Roman"/>
              </w:rPr>
              <w:t>osx</w:t>
            </w:r>
            <w:proofErr w:type="spellEnd"/>
            <w:r w:rsidRPr="001D31E6">
              <w:rPr>
                <w:rFonts w:ascii="Times New Roman" w:hAnsi="Times New Roman" w:cs="Times New Roman"/>
              </w:rPr>
              <w:t>.</w:t>
            </w:r>
          </w:p>
        </w:tc>
        <w:tc>
          <w:tcPr>
            <w:tcW w:w="3690" w:type="dxa"/>
            <w:tcBorders>
              <w:top w:val="single" w:sz="4" w:space="0" w:color="auto"/>
              <w:left w:val="single" w:sz="4" w:space="0" w:color="auto"/>
              <w:right w:val="single" w:sz="4" w:space="0" w:color="auto"/>
            </w:tcBorders>
          </w:tcPr>
          <w:p w14:paraId="4124F639" w14:textId="77777777" w:rsidR="001D31E6" w:rsidRPr="00B93773" w:rsidRDefault="001D31E6" w:rsidP="00B93773">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51CD1B50" w14:textId="6A070991"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37D59E06" w14:textId="4FA6DED3"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lastRenderedPageBreak/>
              <w:t>2.10.</w:t>
            </w:r>
          </w:p>
        </w:tc>
        <w:tc>
          <w:tcPr>
            <w:tcW w:w="2029" w:type="dxa"/>
            <w:tcBorders>
              <w:top w:val="single" w:sz="4" w:space="0" w:color="auto"/>
              <w:left w:val="single" w:sz="4" w:space="0" w:color="auto"/>
              <w:bottom w:val="single" w:sz="4" w:space="0" w:color="auto"/>
              <w:right w:val="single" w:sz="4" w:space="0" w:color="auto"/>
            </w:tcBorders>
          </w:tcPr>
          <w:p w14:paraId="191C1F81"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Atliekamų bylų analizė:</w:t>
            </w:r>
          </w:p>
        </w:tc>
        <w:tc>
          <w:tcPr>
            <w:tcW w:w="3150" w:type="dxa"/>
            <w:tcBorders>
              <w:top w:val="single" w:sz="4" w:space="0" w:color="auto"/>
              <w:left w:val="single" w:sz="4" w:space="0" w:color="auto"/>
              <w:bottom w:val="single" w:sz="4" w:space="0" w:color="auto"/>
              <w:right w:val="single" w:sz="4" w:space="0" w:color="auto"/>
            </w:tcBorders>
            <w:vAlign w:val="center"/>
          </w:tcPr>
          <w:p w14:paraId="66F14ABD"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turi būti atliekama analizė bent šių populiarių ir naudojamų bylų formatų: .7zip, .</w:t>
            </w:r>
            <w:proofErr w:type="spellStart"/>
            <w:r w:rsidRPr="001D31E6">
              <w:rPr>
                <w:rFonts w:ascii="Times New Roman" w:hAnsi="Times New Roman" w:cs="Times New Roman"/>
              </w:rPr>
              <w:t>ace</w:t>
            </w:r>
            <w:proofErr w:type="spellEnd"/>
            <w:r w:rsidRPr="001D31E6">
              <w:rPr>
                <w:rFonts w:ascii="Times New Roman" w:hAnsi="Times New Roman" w:cs="Times New Roman"/>
              </w:rPr>
              <w:t>, .</w:t>
            </w:r>
            <w:proofErr w:type="spellStart"/>
            <w:r w:rsidRPr="001D31E6">
              <w:rPr>
                <w:rFonts w:ascii="Times New Roman" w:hAnsi="Times New Roman" w:cs="Times New Roman"/>
              </w:rPr>
              <w:t>apk</w:t>
            </w:r>
            <w:proofErr w:type="spellEnd"/>
            <w:r w:rsidRPr="001D31E6">
              <w:rPr>
                <w:rFonts w:ascii="Times New Roman" w:hAnsi="Times New Roman" w:cs="Times New Roman"/>
              </w:rPr>
              <w:t>, .</w:t>
            </w:r>
            <w:proofErr w:type="spellStart"/>
            <w:r w:rsidRPr="001D31E6">
              <w:rPr>
                <w:rFonts w:ascii="Times New Roman" w:hAnsi="Times New Roman" w:cs="Times New Roman"/>
              </w:rPr>
              <w:t>app</w:t>
            </w:r>
            <w:proofErr w:type="spellEnd"/>
            <w:r w:rsidRPr="001D31E6">
              <w:rPr>
                <w:rFonts w:ascii="Times New Roman" w:hAnsi="Times New Roman" w:cs="Times New Roman"/>
              </w:rPr>
              <w:t>, .</w:t>
            </w:r>
            <w:proofErr w:type="spellStart"/>
            <w:r w:rsidRPr="001D31E6">
              <w:rPr>
                <w:rFonts w:ascii="Times New Roman" w:hAnsi="Times New Roman" w:cs="Times New Roman"/>
              </w:rPr>
              <w:t>bat</w:t>
            </w:r>
            <w:proofErr w:type="spellEnd"/>
            <w:r w:rsidRPr="001D31E6">
              <w:rPr>
                <w:rFonts w:ascii="Times New Roman" w:hAnsi="Times New Roman" w:cs="Times New Roman"/>
              </w:rPr>
              <w:t>, .bz2, .</w:t>
            </w:r>
            <w:proofErr w:type="spellStart"/>
            <w:r w:rsidRPr="001D31E6">
              <w:rPr>
                <w:rFonts w:ascii="Times New Roman" w:hAnsi="Times New Roman" w:cs="Times New Roman"/>
              </w:rPr>
              <w:t>cab</w:t>
            </w:r>
            <w:proofErr w:type="spellEnd"/>
            <w:r w:rsidRPr="001D31E6">
              <w:rPr>
                <w:rFonts w:ascii="Times New Roman" w:hAnsi="Times New Roman" w:cs="Times New Roman"/>
              </w:rPr>
              <w:t>, .</w:t>
            </w:r>
            <w:proofErr w:type="spellStart"/>
            <w:r w:rsidRPr="001D31E6">
              <w:rPr>
                <w:rFonts w:ascii="Times New Roman" w:hAnsi="Times New Roman" w:cs="Times New Roman"/>
              </w:rPr>
              <w:t>cmd</w:t>
            </w:r>
            <w:proofErr w:type="spellEnd"/>
            <w:r w:rsidRPr="001D31E6">
              <w:rPr>
                <w:rFonts w:ascii="Times New Roman" w:hAnsi="Times New Roman" w:cs="Times New Roman"/>
              </w:rPr>
              <w:t>, .</w:t>
            </w:r>
            <w:proofErr w:type="spellStart"/>
            <w:r w:rsidRPr="001D31E6">
              <w:rPr>
                <w:rFonts w:ascii="Times New Roman" w:hAnsi="Times New Roman" w:cs="Times New Roman"/>
              </w:rPr>
              <w:t>dll</w:t>
            </w:r>
            <w:proofErr w:type="spellEnd"/>
            <w:r w:rsidRPr="001D31E6">
              <w:rPr>
                <w:rFonts w:ascii="Times New Roman" w:hAnsi="Times New Roman" w:cs="Times New Roman"/>
              </w:rPr>
              <w:t>, .</w:t>
            </w:r>
            <w:proofErr w:type="spellStart"/>
            <w:r w:rsidRPr="001D31E6">
              <w:rPr>
                <w:rFonts w:ascii="Times New Roman" w:hAnsi="Times New Roman" w:cs="Times New Roman"/>
              </w:rPr>
              <w:t>dmg</w:t>
            </w:r>
            <w:proofErr w:type="spellEnd"/>
            <w:r w:rsidRPr="001D31E6">
              <w:rPr>
                <w:rFonts w:ascii="Times New Roman" w:hAnsi="Times New Roman" w:cs="Times New Roman"/>
              </w:rPr>
              <w:t>, .</w:t>
            </w:r>
            <w:proofErr w:type="spellStart"/>
            <w:r w:rsidRPr="001D31E6">
              <w:rPr>
                <w:rFonts w:ascii="Times New Roman" w:hAnsi="Times New Roman" w:cs="Times New Roman"/>
              </w:rPr>
              <w:t>doc</w:t>
            </w:r>
            <w:proofErr w:type="spellEnd"/>
            <w:r w:rsidRPr="001D31E6">
              <w:rPr>
                <w:rFonts w:ascii="Times New Roman" w:hAnsi="Times New Roman" w:cs="Times New Roman"/>
              </w:rPr>
              <w:t>, .</w:t>
            </w:r>
            <w:proofErr w:type="spellStart"/>
            <w:r w:rsidRPr="001D31E6">
              <w:rPr>
                <w:rFonts w:ascii="Times New Roman" w:hAnsi="Times New Roman" w:cs="Times New Roman"/>
              </w:rPr>
              <w:t>docm</w:t>
            </w:r>
            <w:proofErr w:type="spellEnd"/>
            <w:r w:rsidRPr="001D31E6">
              <w:rPr>
                <w:rFonts w:ascii="Times New Roman" w:hAnsi="Times New Roman" w:cs="Times New Roman"/>
              </w:rPr>
              <w:t>, .</w:t>
            </w:r>
            <w:proofErr w:type="spellStart"/>
            <w:r w:rsidRPr="001D31E6">
              <w:rPr>
                <w:rFonts w:ascii="Times New Roman" w:hAnsi="Times New Roman" w:cs="Times New Roman"/>
              </w:rPr>
              <w:t>docx</w:t>
            </w:r>
            <w:proofErr w:type="spellEnd"/>
            <w:r w:rsidRPr="001D31E6">
              <w:rPr>
                <w:rFonts w:ascii="Times New Roman" w:hAnsi="Times New Roman" w:cs="Times New Roman"/>
              </w:rPr>
              <w:t>, .</w:t>
            </w:r>
            <w:proofErr w:type="spellStart"/>
            <w:r w:rsidRPr="001D31E6">
              <w:rPr>
                <w:rFonts w:ascii="Times New Roman" w:hAnsi="Times New Roman" w:cs="Times New Roman"/>
              </w:rPr>
              <w:t>eml</w:t>
            </w:r>
            <w:proofErr w:type="spellEnd"/>
            <w:r w:rsidRPr="001D31E6">
              <w:rPr>
                <w:rFonts w:ascii="Times New Roman" w:hAnsi="Times New Roman" w:cs="Times New Roman"/>
              </w:rPr>
              <w:t>, .</w:t>
            </w:r>
            <w:proofErr w:type="spellStart"/>
            <w:r w:rsidRPr="001D31E6">
              <w:rPr>
                <w:rFonts w:ascii="Times New Roman" w:hAnsi="Times New Roman" w:cs="Times New Roman"/>
              </w:rPr>
              <w:t>exe</w:t>
            </w:r>
            <w:proofErr w:type="spellEnd"/>
            <w:r w:rsidRPr="001D31E6">
              <w:rPr>
                <w:rFonts w:ascii="Times New Roman" w:hAnsi="Times New Roman" w:cs="Times New Roman"/>
              </w:rPr>
              <w:t>, .</w:t>
            </w:r>
            <w:proofErr w:type="spellStart"/>
            <w:r w:rsidRPr="001D31E6">
              <w:rPr>
                <w:rFonts w:ascii="Times New Roman" w:hAnsi="Times New Roman" w:cs="Times New Roman"/>
              </w:rPr>
              <w:t>gz</w:t>
            </w:r>
            <w:proofErr w:type="spellEnd"/>
            <w:r w:rsidRPr="001D31E6">
              <w:rPr>
                <w:rFonts w:ascii="Times New Roman" w:hAnsi="Times New Roman" w:cs="Times New Roman"/>
              </w:rPr>
              <w:t>, .</w:t>
            </w:r>
            <w:proofErr w:type="spellStart"/>
            <w:r w:rsidRPr="001D31E6">
              <w:rPr>
                <w:rFonts w:ascii="Times New Roman" w:hAnsi="Times New Roman" w:cs="Times New Roman"/>
              </w:rPr>
              <w:t>htm</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html</w:t>
            </w:r>
            <w:proofErr w:type="spellEnd"/>
            <w:r w:rsidRPr="001D31E6">
              <w:rPr>
                <w:rFonts w:ascii="Times New Roman" w:hAnsi="Times New Roman" w:cs="Times New Roman"/>
              </w:rPr>
              <w:t>, .</w:t>
            </w:r>
            <w:proofErr w:type="spellStart"/>
            <w:r w:rsidRPr="001D31E6">
              <w:rPr>
                <w:rFonts w:ascii="Times New Roman" w:hAnsi="Times New Roman" w:cs="Times New Roman"/>
              </w:rPr>
              <w:t>jar</w:t>
            </w:r>
            <w:proofErr w:type="spellEnd"/>
            <w:r w:rsidRPr="001D31E6">
              <w:rPr>
                <w:rFonts w:ascii="Times New Roman" w:hAnsi="Times New Roman" w:cs="Times New Roman"/>
              </w:rPr>
              <w:t>, .</w:t>
            </w:r>
            <w:proofErr w:type="spellStart"/>
            <w:r w:rsidRPr="001D31E6">
              <w:rPr>
                <w:rFonts w:ascii="Times New Roman" w:hAnsi="Times New Roman" w:cs="Times New Roman"/>
              </w:rPr>
              <w:t>js</w:t>
            </w:r>
            <w:proofErr w:type="spellEnd"/>
            <w:r w:rsidRPr="001D31E6">
              <w:rPr>
                <w:rFonts w:ascii="Times New Roman" w:hAnsi="Times New Roman" w:cs="Times New Roman"/>
              </w:rPr>
              <w:t>, .</w:t>
            </w:r>
            <w:proofErr w:type="spellStart"/>
            <w:r w:rsidRPr="001D31E6">
              <w:rPr>
                <w:rFonts w:ascii="Times New Roman" w:hAnsi="Times New Roman" w:cs="Times New Roman"/>
              </w:rPr>
              <w:t>lnk</w:t>
            </w:r>
            <w:proofErr w:type="spellEnd"/>
            <w:r w:rsidRPr="001D31E6">
              <w:rPr>
                <w:rFonts w:ascii="Times New Roman" w:hAnsi="Times New Roman" w:cs="Times New Roman"/>
              </w:rPr>
              <w:t>, .</w:t>
            </w:r>
            <w:proofErr w:type="spellStart"/>
            <w:r w:rsidRPr="001D31E6">
              <w:rPr>
                <w:rFonts w:ascii="Times New Roman" w:hAnsi="Times New Roman" w:cs="Times New Roman"/>
              </w:rPr>
              <w:t>lzh</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mht</w:t>
            </w:r>
            <w:proofErr w:type="spellEnd"/>
            <w:r w:rsidRPr="001D31E6">
              <w:rPr>
                <w:rFonts w:ascii="Times New Roman" w:hAnsi="Times New Roman" w:cs="Times New Roman"/>
              </w:rPr>
              <w:t>, .</w:t>
            </w:r>
            <w:proofErr w:type="spellStart"/>
            <w:r w:rsidRPr="001D31E6">
              <w:rPr>
                <w:rFonts w:ascii="Times New Roman" w:hAnsi="Times New Roman" w:cs="Times New Roman"/>
              </w:rPr>
              <w:t>msi</w:t>
            </w:r>
            <w:proofErr w:type="spellEnd"/>
            <w:r w:rsidRPr="001D31E6">
              <w:rPr>
                <w:rFonts w:ascii="Times New Roman" w:hAnsi="Times New Roman" w:cs="Times New Roman"/>
              </w:rPr>
              <w:t>, .</w:t>
            </w:r>
            <w:proofErr w:type="spellStart"/>
            <w:r w:rsidRPr="001D31E6">
              <w:rPr>
                <w:rFonts w:ascii="Times New Roman" w:hAnsi="Times New Roman" w:cs="Times New Roman"/>
              </w:rPr>
              <w:t>pdf</w:t>
            </w:r>
            <w:proofErr w:type="spellEnd"/>
            <w:r w:rsidRPr="001D31E6">
              <w:rPr>
                <w:rFonts w:ascii="Times New Roman" w:hAnsi="Times New Roman" w:cs="Times New Roman"/>
              </w:rPr>
              <w:t>, .</w:t>
            </w:r>
            <w:proofErr w:type="spellStart"/>
            <w:r w:rsidRPr="001D31E6">
              <w:rPr>
                <w:rFonts w:ascii="Times New Roman" w:hAnsi="Times New Roman" w:cs="Times New Roman"/>
              </w:rPr>
              <w:t>ppt</w:t>
            </w:r>
            <w:proofErr w:type="spellEnd"/>
            <w:r w:rsidRPr="001D31E6">
              <w:rPr>
                <w:rFonts w:ascii="Times New Roman" w:hAnsi="Times New Roman" w:cs="Times New Roman"/>
              </w:rPr>
              <w:t>, .</w:t>
            </w:r>
            <w:proofErr w:type="spellStart"/>
            <w:r w:rsidRPr="001D31E6">
              <w:rPr>
                <w:rFonts w:ascii="Times New Roman" w:hAnsi="Times New Roman" w:cs="Times New Roman"/>
              </w:rPr>
              <w:t>pptx</w:t>
            </w:r>
            <w:proofErr w:type="spellEnd"/>
            <w:r w:rsidRPr="001D31E6">
              <w:rPr>
                <w:rFonts w:ascii="Times New Roman" w:hAnsi="Times New Roman" w:cs="Times New Roman"/>
              </w:rPr>
              <w:t>, .</w:t>
            </w:r>
            <w:proofErr w:type="spellStart"/>
            <w:r w:rsidRPr="001D31E6">
              <w:rPr>
                <w:rFonts w:ascii="Times New Roman" w:hAnsi="Times New Roman" w:cs="Times New Roman"/>
              </w:rPr>
              <w:t>pps</w:t>
            </w:r>
            <w:proofErr w:type="spellEnd"/>
            <w:r w:rsidRPr="001D31E6">
              <w:rPr>
                <w:rFonts w:ascii="Times New Roman" w:hAnsi="Times New Roman" w:cs="Times New Roman"/>
              </w:rPr>
              <w:t>, .</w:t>
            </w:r>
            <w:proofErr w:type="spellStart"/>
            <w:r w:rsidRPr="001D31E6">
              <w:rPr>
                <w:rFonts w:ascii="Times New Roman" w:hAnsi="Times New Roman" w:cs="Times New Roman"/>
              </w:rPr>
              <w:t>rar</w:t>
            </w:r>
            <w:proofErr w:type="spellEnd"/>
            <w:r w:rsidRPr="001D31E6">
              <w:rPr>
                <w:rFonts w:ascii="Times New Roman" w:hAnsi="Times New Roman" w:cs="Times New Roman"/>
              </w:rPr>
              <w:t>, .</w:t>
            </w:r>
            <w:proofErr w:type="spellStart"/>
            <w:r w:rsidRPr="001D31E6">
              <w:rPr>
                <w:rFonts w:ascii="Times New Roman" w:hAnsi="Times New Roman" w:cs="Times New Roman"/>
              </w:rPr>
              <w:t>rtf</w:t>
            </w:r>
            <w:proofErr w:type="spellEnd"/>
            <w:r w:rsidRPr="001D31E6">
              <w:rPr>
                <w:rFonts w:ascii="Times New Roman" w:hAnsi="Times New Roman" w:cs="Times New Roman"/>
              </w:rPr>
              <w:t>, .</w:t>
            </w:r>
            <w:proofErr w:type="spellStart"/>
            <w:r w:rsidRPr="001D31E6">
              <w:rPr>
                <w:rFonts w:ascii="Times New Roman" w:hAnsi="Times New Roman" w:cs="Times New Roman"/>
              </w:rPr>
              <w:t>swf</w:t>
            </w:r>
            <w:proofErr w:type="spellEnd"/>
            <w:r w:rsidRPr="001D31E6">
              <w:rPr>
                <w:rFonts w:ascii="Times New Roman" w:hAnsi="Times New Roman" w:cs="Times New Roman"/>
              </w:rPr>
              <w:t>, .</w:t>
            </w:r>
            <w:proofErr w:type="spellStart"/>
            <w:r w:rsidRPr="001D31E6">
              <w:rPr>
                <w:rFonts w:ascii="Times New Roman" w:hAnsi="Times New Roman" w:cs="Times New Roman"/>
              </w:rPr>
              <w:t>vbs</w:t>
            </w:r>
            <w:proofErr w:type="spellEnd"/>
            <w:r w:rsidRPr="001D31E6">
              <w:rPr>
                <w:rFonts w:ascii="Times New Roman" w:hAnsi="Times New Roman" w:cs="Times New Roman"/>
              </w:rPr>
              <w:t>, .</w:t>
            </w:r>
            <w:proofErr w:type="spellStart"/>
            <w:r w:rsidRPr="001D31E6">
              <w:rPr>
                <w:rFonts w:ascii="Times New Roman" w:hAnsi="Times New Roman" w:cs="Times New Roman"/>
              </w:rPr>
              <w:t>wsf</w:t>
            </w:r>
            <w:proofErr w:type="spellEnd"/>
            <w:r w:rsidRPr="001D31E6">
              <w:rPr>
                <w:rFonts w:ascii="Times New Roman" w:hAnsi="Times New Roman" w:cs="Times New Roman"/>
              </w:rPr>
              <w:t>, .</w:t>
            </w:r>
            <w:proofErr w:type="spellStart"/>
            <w:r w:rsidRPr="001D31E6">
              <w:rPr>
                <w:rFonts w:ascii="Times New Roman" w:hAnsi="Times New Roman" w:cs="Times New Roman"/>
              </w:rPr>
              <w:t>xls</w:t>
            </w:r>
            <w:proofErr w:type="spellEnd"/>
            <w:r w:rsidRPr="001D31E6">
              <w:rPr>
                <w:rFonts w:ascii="Times New Roman" w:hAnsi="Times New Roman" w:cs="Times New Roman"/>
              </w:rPr>
              <w:t>, .</w:t>
            </w:r>
            <w:proofErr w:type="spellStart"/>
            <w:r w:rsidRPr="001D31E6">
              <w:rPr>
                <w:rFonts w:ascii="Times New Roman" w:hAnsi="Times New Roman" w:cs="Times New Roman"/>
              </w:rPr>
              <w:t>xlsx</w:t>
            </w:r>
            <w:proofErr w:type="spellEnd"/>
            <w:r w:rsidRPr="001D31E6">
              <w:rPr>
                <w:rFonts w:ascii="Times New Roman" w:hAnsi="Times New Roman" w:cs="Times New Roman"/>
              </w:rPr>
              <w:t>, .</w:t>
            </w:r>
            <w:proofErr w:type="spellStart"/>
            <w:r w:rsidRPr="001D31E6">
              <w:rPr>
                <w:rFonts w:ascii="Times New Roman" w:hAnsi="Times New Roman" w:cs="Times New Roman"/>
              </w:rPr>
              <w:t>zip</w:t>
            </w:r>
            <w:proofErr w:type="spellEnd"/>
          </w:p>
        </w:tc>
        <w:tc>
          <w:tcPr>
            <w:tcW w:w="3690" w:type="dxa"/>
            <w:tcBorders>
              <w:top w:val="single" w:sz="4" w:space="0" w:color="auto"/>
              <w:left w:val="single" w:sz="4" w:space="0" w:color="auto"/>
              <w:bottom w:val="single" w:sz="4" w:space="0" w:color="auto"/>
              <w:right w:val="single" w:sz="4" w:space="0" w:color="auto"/>
            </w:tcBorders>
          </w:tcPr>
          <w:p w14:paraId="2B06F95C"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575314A7" w14:textId="55F58B49"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449DA00F" w14:textId="74184163"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2.11.</w:t>
            </w:r>
          </w:p>
        </w:tc>
        <w:tc>
          <w:tcPr>
            <w:tcW w:w="2029" w:type="dxa"/>
            <w:tcBorders>
              <w:top w:val="single" w:sz="4" w:space="0" w:color="auto"/>
              <w:left w:val="single" w:sz="4" w:space="0" w:color="auto"/>
              <w:bottom w:val="single" w:sz="4" w:space="0" w:color="auto"/>
              <w:right w:val="single" w:sz="4" w:space="0" w:color="auto"/>
            </w:tcBorders>
          </w:tcPr>
          <w:p w14:paraId="6E122AAD"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Ataskaitos ir informavimas:</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C16C6"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generuoti incidentus apibendrinančias ataskaitas;</w:t>
            </w:r>
          </w:p>
          <w:p w14:paraId="6702815E"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turi gebėti generuoti incidentų rezultatų ataskaitas;</w:t>
            </w:r>
          </w:p>
          <w:p w14:paraId="6629F260"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priklausomai nuo ataskaitos tipo, sprendimas turi gebėti generuoti ataskaitas bent </w:t>
            </w:r>
            <w:proofErr w:type="spellStart"/>
            <w:r w:rsidRPr="001D31E6">
              <w:rPr>
                <w:rFonts w:ascii="Times New Roman" w:hAnsi="Times New Roman" w:cs="Times New Roman"/>
              </w:rPr>
              <w:t>pdf</w:t>
            </w:r>
            <w:proofErr w:type="spellEnd"/>
            <w:r w:rsidRPr="001D31E6">
              <w:rPr>
                <w:rFonts w:ascii="Times New Roman" w:hAnsi="Times New Roman" w:cs="Times New Roman"/>
              </w:rPr>
              <w:t xml:space="preserve"> formatu.</w:t>
            </w:r>
          </w:p>
          <w:p w14:paraId="7244370C"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Sprendimas privalo turėti galimybę siųsti pranešimus apie identifikuotus įvykius bent šiais protokolais:</w:t>
            </w:r>
          </w:p>
          <w:p w14:paraId="3E00AFF6"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 </w:t>
            </w:r>
            <w:proofErr w:type="spellStart"/>
            <w:r w:rsidRPr="001D31E6">
              <w:rPr>
                <w:rFonts w:ascii="Times New Roman" w:hAnsi="Times New Roman" w:cs="Times New Roman"/>
              </w:rPr>
              <w:t>syslog</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syslog</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rsyslog</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syslog-ng</w:t>
            </w:r>
            <w:proofErr w:type="spellEnd"/>
            <w:r w:rsidRPr="001D31E6">
              <w:rPr>
                <w:rFonts w:ascii="Times New Roman" w:hAnsi="Times New Roman" w:cs="Times New Roman"/>
              </w:rPr>
              <w:t>);</w:t>
            </w:r>
          </w:p>
          <w:p w14:paraId="3B6B39B9"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SMTP (informuoti el. paštu);</w:t>
            </w:r>
          </w:p>
          <w:p w14:paraId="1B924161"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HTTP POST.</w:t>
            </w:r>
          </w:p>
          <w:p w14:paraId="54E2F18A"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Ataskaitų formatai bent:</w:t>
            </w:r>
          </w:p>
          <w:p w14:paraId="21592A07" w14:textId="77777777" w:rsidR="001D31E6" w:rsidRPr="001D31E6" w:rsidRDefault="001D31E6" w:rsidP="00377F0A">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proofErr w:type="spellStart"/>
            <w:r w:rsidRPr="001D31E6">
              <w:rPr>
                <w:rFonts w:ascii="Times New Roman" w:hAnsi="Times New Roman" w:cs="Times New Roman"/>
              </w:rPr>
              <w:t>csv</w:t>
            </w:r>
            <w:proofErr w:type="spellEnd"/>
            <w:r w:rsidRPr="001D31E6">
              <w:rPr>
                <w:rFonts w:ascii="Times New Roman" w:hAnsi="Times New Roman" w:cs="Times New Roman"/>
              </w:rPr>
              <w:t>;</w:t>
            </w:r>
          </w:p>
          <w:p w14:paraId="74AE21C9" w14:textId="77777777" w:rsidR="001D31E6" w:rsidRPr="001D31E6" w:rsidRDefault="001D31E6" w:rsidP="00377F0A">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proofErr w:type="spellStart"/>
            <w:r w:rsidRPr="001D31E6">
              <w:rPr>
                <w:rFonts w:ascii="Times New Roman" w:hAnsi="Times New Roman" w:cs="Times New Roman"/>
              </w:rPr>
              <w:t>json</w:t>
            </w:r>
            <w:proofErr w:type="spellEnd"/>
            <w:r w:rsidRPr="001D31E6">
              <w:rPr>
                <w:rFonts w:ascii="Times New Roman" w:hAnsi="Times New Roman" w:cs="Times New Roman"/>
              </w:rPr>
              <w:t>.</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47ED5772"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404CF072" w14:textId="2932400D"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294C3598" w14:textId="240789DA"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2.12</w:t>
            </w:r>
          </w:p>
        </w:tc>
        <w:tc>
          <w:tcPr>
            <w:tcW w:w="2029" w:type="dxa"/>
            <w:tcBorders>
              <w:top w:val="single" w:sz="4" w:space="0" w:color="auto"/>
              <w:left w:val="single" w:sz="4" w:space="0" w:color="auto"/>
              <w:bottom w:val="single" w:sz="4" w:space="0" w:color="auto"/>
              <w:right w:val="single" w:sz="4" w:space="0" w:color="auto"/>
            </w:tcBorders>
          </w:tcPr>
          <w:p w14:paraId="6BB0C369"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Integracija</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58003" w14:textId="5995988A"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Sistema turi integruotis į centralizuotą </w:t>
            </w:r>
            <w:proofErr w:type="spellStart"/>
            <w:r w:rsidRPr="001D31E6">
              <w:rPr>
                <w:rFonts w:ascii="Times New Roman" w:hAnsi="Times New Roman" w:cs="Times New Roman"/>
              </w:rPr>
              <w:t>Trellix</w:t>
            </w:r>
            <w:proofErr w:type="spellEnd"/>
            <w:r w:rsidRPr="001D31E6">
              <w:rPr>
                <w:rFonts w:ascii="Times New Roman" w:hAnsi="Times New Roman" w:cs="Times New Roman"/>
              </w:rPr>
              <w:t xml:space="preserve"> valdymo sistemą (</w:t>
            </w:r>
            <w:proofErr w:type="spellStart"/>
            <w:r w:rsidRPr="001D31E6">
              <w:rPr>
                <w:rFonts w:ascii="Times New Roman" w:hAnsi="Times New Roman" w:cs="Times New Roman"/>
              </w:rPr>
              <w:t>Trellix</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Central</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Management</w:t>
            </w:r>
            <w:proofErr w:type="spellEnd"/>
            <w:r w:rsidRPr="001D31E6">
              <w:rPr>
                <w:rFonts w:ascii="Times New Roman" w:hAnsi="Times New Roman" w:cs="Times New Roman"/>
              </w:rPr>
              <w:t xml:space="preserve"> System).</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D006F2"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4EBC6366" w14:textId="1F1D67AA"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3D54B898" w14:textId="3FB68093"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t>2.13</w:t>
            </w:r>
          </w:p>
        </w:tc>
        <w:tc>
          <w:tcPr>
            <w:tcW w:w="2029" w:type="dxa"/>
            <w:tcBorders>
              <w:top w:val="single" w:sz="4" w:space="0" w:color="auto"/>
              <w:left w:val="single" w:sz="4" w:space="0" w:color="auto"/>
              <w:bottom w:val="single" w:sz="4" w:space="0" w:color="auto"/>
              <w:right w:val="single" w:sz="4" w:space="0" w:color="auto"/>
            </w:tcBorders>
          </w:tcPr>
          <w:p w14:paraId="763A7E13" w14:textId="5968C292"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Automatizavimas</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34733" w14:textId="77777777"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Naudojant API, sistema turi leisti:</w:t>
            </w:r>
          </w:p>
          <w:p w14:paraId="3495B5FD" w14:textId="77777777" w:rsidR="001D31E6" w:rsidRPr="001D31E6" w:rsidRDefault="001D31E6" w:rsidP="009457C5">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nusiųsti bylą;</w:t>
            </w:r>
          </w:p>
          <w:p w14:paraId="590AA70E" w14:textId="6A36D23F" w:rsidR="001D31E6" w:rsidRPr="001D31E6" w:rsidRDefault="001D31E6" w:rsidP="009457C5">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nusiųsti URL;</w:t>
            </w:r>
          </w:p>
          <w:p w14:paraId="64D7C136" w14:textId="77777777" w:rsidR="001D31E6" w:rsidRPr="001D31E6" w:rsidRDefault="001D31E6" w:rsidP="009457C5">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gauti analizės statusą bent pagal </w:t>
            </w:r>
            <w:proofErr w:type="spellStart"/>
            <w:r w:rsidRPr="001D31E6">
              <w:rPr>
                <w:rFonts w:ascii="Times New Roman" w:hAnsi="Times New Roman" w:cs="Times New Roman"/>
              </w:rPr>
              <w:t>hash</w:t>
            </w:r>
            <w:proofErr w:type="spellEnd"/>
            <w:r w:rsidRPr="001D31E6">
              <w:rPr>
                <w:rFonts w:ascii="Times New Roman" w:hAnsi="Times New Roman" w:cs="Times New Roman"/>
              </w:rPr>
              <w:t xml:space="preserve">, </w:t>
            </w:r>
            <w:proofErr w:type="spellStart"/>
            <w:r w:rsidRPr="001D31E6">
              <w:rPr>
                <w:rFonts w:ascii="Times New Roman" w:hAnsi="Times New Roman" w:cs="Times New Roman"/>
              </w:rPr>
              <w:t>uuid</w:t>
            </w:r>
            <w:proofErr w:type="spellEnd"/>
            <w:r w:rsidRPr="001D31E6">
              <w:rPr>
                <w:rFonts w:ascii="Times New Roman" w:hAnsi="Times New Roman" w:cs="Times New Roman"/>
              </w:rPr>
              <w:t>;</w:t>
            </w:r>
          </w:p>
          <w:p w14:paraId="1FEBB4A6" w14:textId="77777777" w:rsidR="001D31E6" w:rsidRPr="001D31E6" w:rsidRDefault="001D31E6" w:rsidP="009457C5">
            <w:pPr>
              <w:pStyle w:val="ListParagraph"/>
              <w:keepNext/>
              <w:keepLines/>
              <w:numPr>
                <w:ilvl w:val="0"/>
                <w:numId w:val="38"/>
              </w:numPr>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gauti analizės rezultatą.</w:t>
            </w:r>
          </w:p>
          <w:p w14:paraId="21757267" w14:textId="77777777" w:rsidR="001D31E6" w:rsidRPr="001D31E6" w:rsidRDefault="001D31E6" w:rsidP="00FD63E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API turi būti apsaugotas bent vartotojo vardu ir slaptažodžiu.</w:t>
            </w:r>
          </w:p>
          <w:p w14:paraId="3D039D75" w14:textId="7955AAA1" w:rsidR="001D31E6" w:rsidRPr="00A2194D" w:rsidRDefault="001D31E6" w:rsidP="00FD63E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 xml:space="preserve">API turi turėti specialią rolę, skirtą API užklausų teikimui. </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9C34" w14:textId="77777777" w:rsidR="001D31E6"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r w:rsidR="001D31E6" w:rsidRPr="00377F0A" w14:paraId="264C779C" w14:textId="535B523D" w:rsidTr="00B46714">
        <w:trPr>
          <w:trHeight w:val="280"/>
        </w:trPr>
        <w:tc>
          <w:tcPr>
            <w:tcW w:w="851" w:type="dxa"/>
            <w:tcBorders>
              <w:top w:val="single" w:sz="4" w:space="0" w:color="auto"/>
              <w:left w:val="single" w:sz="4" w:space="0" w:color="auto"/>
              <w:bottom w:val="single" w:sz="4" w:space="0" w:color="auto"/>
              <w:right w:val="single" w:sz="4" w:space="0" w:color="auto"/>
            </w:tcBorders>
          </w:tcPr>
          <w:p w14:paraId="62B11AE8" w14:textId="77777777" w:rsidR="001D31E6" w:rsidRPr="001D31E6" w:rsidRDefault="001D31E6" w:rsidP="00E3546F">
            <w:pPr>
              <w:spacing w:after="0" w:line="240" w:lineRule="auto"/>
              <w:rPr>
                <w:rFonts w:ascii="Times New Roman" w:hAnsi="Times New Roman" w:cs="Times New Roman"/>
              </w:rPr>
            </w:pPr>
            <w:r w:rsidRPr="001D31E6">
              <w:rPr>
                <w:rFonts w:ascii="Times New Roman" w:hAnsi="Times New Roman" w:cs="Times New Roman"/>
              </w:rPr>
              <w:lastRenderedPageBreak/>
              <w:t>2.11.</w:t>
            </w:r>
          </w:p>
        </w:tc>
        <w:tc>
          <w:tcPr>
            <w:tcW w:w="2029" w:type="dxa"/>
            <w:tcBorders>
              <w:top w:val="single" w:sz="4" w:space="0" w:color="auto"/>
              <w:left w:val="single" w:sz="4" w:space="0" w:color="auto"/>
              <w:bottom w:val="single" w:sz="4" w:space="0" w:color="auto"/>
              <w:right w:val="single" w:sz="4" w:space="0" w:color="auto"/>
            </w:tcBorders>
          </w:tcPr>
          <w:p w14:paraId="3F6219C9" w14:textId="77777777" w:rsidR="001D31E6" w:rsidRPr="001D31E6" w:rsidRDefault="001D31E6" w:rsidP="001C0DC2">
            <w:pPr>
              <w:tabs>
                <w:tab w:val="left" w:pos="390"/>
                <w:tab w:val="left" w:pos="1035"/>
                <w:tab w:val="left" w:pos="1500"/>
              </w:tabs>
              <w:spacing w:after="0" w:line="240" w:lineRule="auto"/>
              <w:rPr>
                <w:rFonts w:ascii="Times New Roman" w:hAnsi="Times New Roman" w:cs="Times New Roman"/>
                <w:noProof/>
              </w:rPr>
            </w:pPr>
            <w:r w:rsidRPr="001D31E6">
              <w:rPr>
                <w:rFonts w:ascii="Times New Roman" w:hAnsi="Times New Roman" w:cs="Times New Roman"/>
                <w:noProof/>
              </w:rPr>
              <w:t>Garantija:</w:t>
            </w:r>
          </w:p>
        </w:tc>
        <w:tc>
          <w:tcPr>
            <w:tcW w:w="3150" w:type="dxa"/>
            <w:tcBorders>
              <w:top w:val="single" w:sz="4" w:space="0" w:color="auto"/>
              <w:left w:val="single" w:sz="4" w:space="0" w:color="auto"/>
              <w:bottom w:val="single" w:sz="4" w:space="0" w:color="auto"/>
              <w:right w:val="single" w:sz="4" w:space="0" w:color="auto"/>
            </w:tcBorders>
            <w:vAlign w:val="center"/>
          </w:tcPr>
          <w:p w14:paraId="31841640" w14:textId="21811BCF"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Įrangai turi būti suteikta ne mažiau 60 mėn.  gamintojo garantija. Garantinė techninė priežiūra suteikiama įrangos įrengimo vietoje. Tiekėjas turi siūlyti gamintojo priežiūros garantiją, užtikrinančią nemokamus programinės įrangos atnaujinimus, programinės įrangos klaidų taisymus, kibernetinių grėsmių indikatorių ar kenkėjiško kodo parašų atnaujinimus;</w:t>
            </w:r>
          </w:p>
          <w:p w14:paraId="16B12E5E" w14:textId="5BC2BCA4" w:rsidR="001D31E6" w:rsidRPr="001D31E6" w:rsidRDefault="001D31E6" w:rsidP="001C0DC2">
            <w:pPr>
              <w:keepNext/>
              <w:keepLines/>
              <w:tabs>
                <w:tab w:val="left" w:pos="390"/>
                <w:tab w:val="left" w:pos="1035"/>
                <w:tab w:val="left" w:pos="1500"/>
              </w:tabs>
              <w:spacing w:after="0" w:line="240" w:lineRule="auto"/>
              <w:rPr>
                <w:rFonts w:ascii="Times New Roman" w:hAnsi="Times New Roman" w:cs="Times New Roman"/>
              </w:rPr>
            </w:pPr>
            <w:r w:rsidRPr="001D31E6">
              <w:rPr>
                <w:rFonts w:ascii="Times New Roman" w:hAnsi="Times New Roman" w:cs="Times New Roman"/>
              </w:rPr>
              <w:t>teisė kreiptis į gamintoją iškilus problemai (produkto naudojimo, konfigūravimo ir problemų sprendimo klausimais) darbo dienomis darbo valandomis (paslaugos tipas 8x5)  (internetu, elektroniniu paštu ar telefonu).</w:t>
            </w:r>
          </w:p>
        </w:tc>
        <w:tc>
          <w:tcPr>
            <w:tcW w:w="3690" w:type="dxa"/>
            <w:tcBorders>
              <w:top w:val="single" w:sz="4" w:space="0" w:color="auto"/>
              <w:left w:val="single" w:sz="4" w:space="0" w:color="auto"/>
              <w:bottom w:val="single" w:sz="4" w:space="0" w:color="auto"/>
              <w:right w:val="single" w:sz="4" w:space="0" w:color="auto"/>
            </w:tcBorders>
          </w:tcPr>
          <w:p w14:paraId="716ECE97" w14:textId="77777777" w:rsidR="001D31E6" w:rsidRPr="00377F0A" w:rsidRDefault="001D31E6" w:rsidP="001C0DC2">
            <w:pPr>
              <w:keepNext/>
              <w:keepLines/>
              <w:tabs>
                <w:tab w:val="left" w:pos="390"/>
                <w:tab w:val="left" w:pos="1035"/>
                <w:tab w:val="left" w:pos="1500"/>
              </w:tabs>
              <w:spacing w:after="0" w:line="240" w:lineRule="auto"/>
              <w:rPr>
                <w:rFonts w:ascii="Times New Roman" w:hAnsi="Times New Roman" w:cs="Times New Roman"/>
                <w:sz w:val="24"/>
                <w:szCs w:val="24"/>
              </w:rPr>
            </w:pPr>
          </w:p>
        </w:tc>
      </w:tr>
    </w:tbl>
    <w:p w14:paraId="6E7A1789" w14:textId="77777777" w:rsidR="00377F0A" w:rsidRDefault="00377F0A" w:rsidP="00971815">
      <w:pPr>
        <w:spacing w:after="0"/>
        <w:jc w:val="both"/>
        <w:rPr>
          <w:rFonts w:ascii="Times New Roman" w:hAnsi="Times New Roman" w:cs="Times New Roman"/>
          <w:sz w:val="24"/>
          <w:szCs w:val="24"/>
        </w:rPr>
      </w:pPr>
    </w:p>
    <w:p w14:paraId="1560FE65" w14:textId="77777777" w:rsidR="00C102D2" w:rsidRPr="00517E6B" w:rsidRDefault="00C102D2" w:rsidP="00AD64AA">
      <w:pPr>
        <w:spacing w:after="0" w:line="240" w:lineRule="auto"/>
        <w:jc w:val="both"/>
        <w:rPr>
          <w:rFonts w:ascii="Times New Roman" w:eastAsia="Calibri" w:hAnsi="Times New Roman" w:cs="Times New Roman"/>
          <w:sz w:val="24"/>
          <w:szCs w:val="24"/>
        </w:rPr>
      </w:pPr>
    </w:p>
    <w:sectPr w:rsidR="00C102D2" w:rsidRPr="00517E6B" w:rsidSect="00392C8F">
      <w:headerReference w:type="default" r:id="rId11"/>
      <w:footerReference w:type="default" r:id="rId12"/>
      <w:pgSz w:w="11906" w:h="16838"/>
      <w:pgMar w:top="899" w:right="99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6EE6" w14:textId="77777777" w:rsidR="006E4FAB" w:rsidRDefault="006E4FAB" w:rsidP="009566C9">
      <w:pPr>
        <w:spacing w:after="0" w:line="240" w:lineRule="auto"/>
      </w:pPr>
      <w:r>
        <w:separator/>
      </w:r>
    </w:p>
  </w:endnote>
  <w:endnote w:type="continuationSeparator" w:id="0">
    <w:p w14:paraId="5A92A6B8" w14:textId="77777777" w:rsidR="006E4FAB" w:rsidRDefault="006E4FAB" w:rsidP="0095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2686356"/>
      <w:docPartObj>
        <w:docPartGallery w:val="Page Numbers (Bottom of Page)"/>
        <w:docPartUnique/>
      </w:docPartObj>
    </w:sdtPr>
    <w:sdtEndPr>
      <w:rPr>
        <w:noProof/>
      </w:rPr>
    </w:sdtEndPr>
    <w:sdtContent>
      <w:p w14:paraId="5EC10869" w14:textId="7A80D5C1" w:rsidR="006B6510" w:rsidRDefault="006B6510">
        <w:pPr>
          <w:pStyle w:val="Footer"/>
          <w:jc w:val="center"/>
        </w:pPr>
        <w:r>
          <w:fldChar w:fldCharType="begin"/>
        </w:r>
        <w:r>
          <w:instrText xml:space="preserve"> PAGE   \* MERGEFORMAT </w:instrText>
        </w:r>
        <w:r>
          <w:fldChar w:fldCharType="separate"/>
        </w:r>
        <w:r w:rsidR="00F430E8">
          <w:rPr>
            <w:noProof/>
          </w:rPr>
          <w:t>3</w:t>
        </w:r>
        <w:r>
          <w:rPr>
            <w:noProof/>
          </w:rPr>
          <w:fldChar w:fldCharType="end"/>
        </w:r>
      </w:p>
    </w:sdtContent>
  </w:sdt>
  <w:p w14:paraId="2E6C931D" w14:textId="77777777" w:rsidR="002D4422" w:rsidRDefault="002D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7162" w14:textId="77777777" w:rsidR="006E4FAB" w:rsidRDefault="006E4FAB" w:rsidP="009566C9">
      <w:pPr>
        <w:spacing w:after="0" w:line="240" w:lineRule="auto"/>
      </w:pPr>
      <w:r>
        <w:separator/>
      </w:r>
    </w:p>
  </w:footnote>
  <w:footnote w:type="continuationSeparator" w:id="0">
    <w:p w14:paraId="2EC31643" w14:textId="77777777" w:rsidR="006E4FAB" w:rsidRDefault="006E4FAB" w:rsidP="00956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133E70" w:rsidRPr="00DB5350" w:rsidRDefault="00133E70">
    <w:pPr>
      <w:pStyle w:val="Header"/>
      <w:jc w:val="center"/>
      <w:rPr>
        <w:rFonts w:ascii="Times New Roman" w:hAnsi="Times New Roman" w:cs="Times New Roman"/>
        <w:sz w:val="24"/>
        <w:szCs w:val="24"/>
      </w:rPr>
    </w:pPr>
  </w:p>
  <w:p w14:paraId="66832A96" w14:textId="77777777" w:rsidR="00133E70" w:rsidRDefault="00133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6B9"/>
    <w:multiLevelType w:val="hybridMultilevel"/>
    <w:tmpl w:val="606ECB88"/>
    <w:lvl w:ilvl="0" w:tplc="04270001">
      <w:start w:val="1"/>
      <w:numFmt w:val="bullet"/>
      <w:lvlText w:val=""/>
      <w:lvlJc w:val="left"/>
      <w:pPr>
        <w:ind w:left="1079" w:hanging="360"/>
      </w:pPr>
      <w:rPr>
        <w:rFonts w:ascii="Symbol" w:hAnsi="Symbol" w:hint="default"/>
      </w:rPr>
    </w:lvl>
    <w:lvl w:ilvl="1" w:tplc="04270003" w:tentative="1">
      <w:start w:val="1"/>
      <w:numFmt w:val="bullet"/>
      <w:lvlText w:val="o"/>
      <w:lvlJc w:val="left"/>
      <w:pPr>
        <w:ind w:left="1799" w:hanging="360"/>
      </w:pPr>
      <w:rPr>
        <w:rFonts w:ascii="Courier New" w:hAnsi="Courier New" w:cs="Courier New" w:hint="default"/>
      </w:rPr>
    </w:lvl>
    <w:lvl w:ilvl="2" w:tplc="04270005" w:tentative="1">
      <w:start w:val="1"/>
      <w:numFmt w:val="bullet"/>
      <w:lvlText w:val=""/>
      <w:lvlJc w:val="left"/>
      <w:pPr>
        <w:ind w:left="2519" w:hanging="360"/>
      </w:pPr>
      <w:rPr>
        <w:rFonts w:ascii="Wingdings" w:hAnsi="Wingdings" w:hint="default"/>
      </w:rPr>
    </w:lvl>
    <w:lvl w:ilvl="3" w:tplc="04270001" w:tentative="1">
      <w:start w:val="1"/>
      <w:numFmt w:val="bullet"/>
      <w:lvlText w:val=""/>
      <w:lvlJc w:val="left"/>
      <w:pPr>
        <w:ind w:left="3239" w:hanging="360"/>
      </w:pPr>
      <w:rPr>
        <w:rFonts w:ascii="Symbol" w:hAnsi="Symbol" w:hint="default"/>
      </w:rPr>
    </w:lvl>
    <w:lvl w:ilvl="4" w:tplc="04270003" w:tentative="1">
      <w:start w:val="1"/>
      <w:numFmt w:val="bullet"/>
      <w:lvlText w:val="o"/>
      <w:lvlJc w:val="left"/>
      <w:pPr>
        <w:ind w:left="3959" w:hanging="360"/>
      </w:pPr>
      <w:rPr>
        <w:rFonts w:ascii="Courier New" w:hAnsi="Courier New" w:cs="Courier New" w:hint="default"/>
      </w:rPr>
    </w:lvl>
    <w:lvl w:ilvl="5" w:tplc="04270005" w:tentative="1">
      <w:start w:val="1"/>
      <w:numFmt w:val="bullet"/>
      <w:lvlText w:val=""/>
      <w:lvlJc w:val="left"/>
      <w:pPr>
        <w:ind w:left="4679" w:hanging="360"/>
      </w:pPr>
      <w:rPr>
        <w:rFonts w:ascii="Wingdings" w:hAnsi="Wingdings" w:hint="default"/>
      </w:rPr>
    </w:lvl>
    <w:lvl w:ilvl="6" w:tplc="04270001" w:tentative="1">
      <w:start w:val="1"/>
      <w:numFmt w:val="bullet"/>
      <w:lvlText w:val=""/>
      <w:lvlJc w:val="left"/>
      <w:pPr>
        <w:ind w:left="5399" w:hanging="360"/>
      </w:pPr>
      <w:rPr>
        <w:rFonts w:ascii="Symbol" w:hAnsi="Symbol" w:hint="default"/>
      </w:rPr>
    </w:lvl>
    <w:lvl w:ilvl="7" w:tplc="04270003" w:tentative="1">
      <w:start w:val="1"/>
      <w:numFmt w:val="bullet"/>
      <w:lvlText w:val="o"/>
      <w:lvlJc w:val="left"/>
      <w:pPr>
        <w:ind w:left="6119" w:hanging="360"/>
      </w:pPr>
      <w:rPr>
        <w:rFonts w:ascii="Courier New" w:hAnsi="Courier New" w:cs="Courier New" w:hint="default"/>
      </w:rPr>
    </w:lvl>
    <w:lvl w:ilvl="8" w:tplc="04270005" w:tentative="1">
      <w:start w:val="1"/>
      <w:numFmt w:val="bullet"/>
      <w:lvlText w:val=""/>
      <w:lvlJc w:val="left"/>
      <w:pPr>
        <w:ind w:left="6839" w:hanging="360"/>
      </w:pPr>
      <w:rPr>
        <w:rFonts w:ascii="Wingdings" w:hAnsi="Wingdings" w:hint="default"/>
      </w:rPr>
    </w:lvl>
  </w:abstractNum>
  <w:abstractNum w:abstractNumId="2"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3"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4" w15:restartNumberingAfterBreak="0">
    <w:nsid w:val="072133C3"/>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5"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D120F3"/>
    <w:multiLevelType w:val="hybridMultilevel"/>
    <w:tmpl w:val="FF5855B6"/>
    <w:lvl w:ilvl="0" w:tplc="9836D41E">
      <w:start w:val="1"/>
      <w:numFmt w:val="bullet"/>
      <w:lvlText w:val=""/>
      <w:lvlJc w:val="left"/>
      <w:pPr>
        <w:ind w:left="753" w:hanging="360"/>
      </w:pPr>
      <w:rPr>
        <w:rFonts w:ascii="Symbol" w:hAnsi="Symbol" w:hint="default"/>
        <w:sz w:val="24"/>
        <w:szCs w:val="24"/>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7" w15:restartNumberingAfterBreak="0">
    <w:nsid w:val="0C8C7D6B"/>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8"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8E6B71"/>
    <w:multiLevelType w:val="hybridMultilevel"/>
    <w:tmpl w:val="3E605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5" w15:restartNumberingAfterBreak="0">
    <w:nsid w:val="2ED724D0"/>
    <w:multiLevelType w:val="hybridMultilevel"/>
    <w:tmpl w:val="4A644A8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17"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9"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0"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EDE12B3"/>
    <w:multiLevelType w:val="hybridMultilevel"/>
    <w:tmpl w:val="69204C9A"/>
    <w:lvl w:ilvl="0" w:tplc="D500FC6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0D23DCE"/>
    <w:multiLevelType w:val="hybridMultilevel"/>
    <w:tmpl w:val="AE44E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2E303F8"/>
    <w:multiLevelType w:val="hybridMultilevel"/>
    <w:tmpl w:val="3A1004D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6" w15:restartNumberingAfterBreak="0">
    <w:nsid w:val="5A03739B"/>
    <w:multiLevelType w:val="hybridMultilevel"/>
    <w:tmpl w:val="6E2ADB3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7"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BB5CAE"/>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0"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1" w15:restartNumberingAfterBreak="0">
    <w:nsid w:val="6DE77350"/>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2"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8855545"/>
    <w:multiLevelType w:val="hybridMultilevel"/>
    <w:tmpl w:val="634A8BB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5B494A"/>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6"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1787773761">
    <w:abstractNumId w:val="1"/>
  </w:num>
  <w:num w:numId="2" w16cid:durableId="1678002358">
    <w:abstractNumId w:val="16"/>
  </w:num>
  <w:num w:numId="3" w16cid:durableId="1471943273">
    <w:abstractNumId w:val="3"/>
  </w:num>
  <w:num w:numId="4" w16cid:durableId="1724403157">
    <w:abstractNumId w:val="18"/>
  </w:num>
  <w:num w:numId="5" w16cid:durableId="303124966">
    <w:abstractNumId w:val="37"/>
  </w:num>
  <w:num w:numId="6" w16cid:durableId="1967469806">
    <w:abstractNumId w:val="5"/>
  </w:num>
  <w:num w:numId="7" w16cid:durableId="1377125427">
    <w:abstractNumId w:val="20"/>
  </w:num>
  <w:num w:numId="8" w16cid:durableId="1148745440">
    <w:abstractNumId w:val="27"/>
  </w:num>
  <w:num w:numId="9" w16cid:durableId="1211573333">
    <w:abstractNumId w:val="2"/>
  </w:num>
  <w:num w:numId="10" w16cid:durableId="345325844">
    <w:abstractNumId w:val="28"/>
  </w:num>
  <w:num w:numId="11" w16cid:durableId="1031951561">
    <w:abstractNumId w:val="10"/>
  </w:num>
  <w:num w:numId="12" w16cid:durableId="604532942">
    <w:abstractNumId w:val="8"/>
  </w:num>
  <w:num w:numId="13" w16cid:durableId="1372456758">
    <w:abstractNumId w:val="23"/>
  </w:num>
  <w:num w:numId="14" w16cid:durableId="290286585">
    <w:abstractNumId w:val="17"/>
  </w:num>
  <w:num w:numId="15" w16cid:durableId="742919007">
    <w:abstractNumId w:val="30"/>
  </w:num>
  <w:num w:numId="16" w16cid:durableId="606545785">
    <w:abstractNumId w:val="19"/>
  </w:num>
  <w:num w:numId="17" w16cid:durableId="1564218474">
    <w:abstractNumId w:val="36"/>
  </w:num>
  <w:num w:numId="18" w16cid:durableId="945884552">
    <w:abstractNumId w:val="22"/>
  </w:num>
  <w:num w:numId="19" w16cid:durableId="1939674796">
    <w:abstractNumId w:val="14"/>
  </w:num>
  <w:num w:numId="20" w16cid:durableId="1607231447">
    <w:abstractNumId w:val="9"/>
  </w:num>
  <w:num w:numId="21" w16cid:durableId="808589730">
    <w:abstractNumId w:val="11"/>
  </w:num>
  <w:num w:numId="22" w16cid:durableId="1972402543">
    <w:abstractNumId w:val="32"/>
  </w:num>
  <w:num w:numId="23" w16cid:durableId="1039433155">
    <w:abstractNumId w:val="31"/>
  </w:num>
  <w:num w:numId="24" w16cid:durableId="1625191653">
    <w:abstractNumId w:val="25"/>
  </w:num>
  <w:num w:numId="25" w16cid:durableId="1467240298">
    <w:abstractNumId w:val="6"/>
  </w:num>
  <w:num w:numId="26" w16cid:durableId="1197737327">
    <w:abstractNumId w:val="15"/>
  </w:num>
  <w:num w:numId="27" w16cid:durableId="1927492194">
    <w:abstractNumId w:val="33"/>
  </w:num>
  <w:num w:numId="28" w16cid:durableId="1998260805">
    <w:abstractNumId w:val="12"/>
  </w:num>
  <w:num w:numId="29" w16cid:durableId="1610965135">
    <w:abstractNumId w:val="24"/>
  </w:num>
  <w:num w:numId="30" w16cid:durableId="443840782">
    <w:abstractNumId w:val="35"/>
  </w:num>
  <w:num w:numId="31" w16cid:durableId="1041711613">
    <w:abstractNumId w:val="7"/>
  </w:num>
  <w:num w:numId="32" w16cid:durableId="1916739596">
    <w:abstractNumId w:val="29"/>
  </w:num>
  <w:num w:numId="33" w16cid:durableId="1684748385">
    <w:abstractNumId w:val="4"/>
  </w:num>
  <w:num w:numId="34" w16cid:durableId="264846364">
    <w:abstractNumId w:val="13"/>
  </w:num>
  <w:num w:numId="35" w16cid:durableId="824516232">
    <w:abstractNumId w:val="26"/>
  </w:num>
  <w:num w:numId="36" w16cid:durableId="1111708851">
    <w:abstractNumId w:val="34"/>
  </w:num>
  <w:num w:numId="37" w16cid:durableId="1336877141">
    <w:abstractNumId w:val="0"/>
  </w:num>
  <w:num w:numId="38" w16cid:durableId="5991427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11B0F"/>
    <w:rsid w:val="00030432"/>
    <w:rsid w:val="00037364"/>
    <w:rsid w:val="00041238"/>
    <w:rsid w:val="00043E94"/>
    <w:rsid w:val="0004650D"/>
    <w:rsid w:val="000515FF"/>
    <w:rsid w:val="00054F9F"/>
    <w:rsid w:val="00060702"/>
    <w:rsid w:val="0006130B"/>
    <w:rsid w:val="000623B1"/>
    <w:rsid w:val="0006343D"/>
    <w:rsid w:val="000664B6"/>
    <w:rsid w:val="00066BDE"/>
    <w:rsid w:val="00067849"/>
    <w:rsid w:val="000705D0"/>
    <w:rsid w:val="00071B95"/>
    <w:rsid w:val="00077E03"/>
    <w:rsid w:val="00094BDA"/>
    <w:rsid w:val="000A1938"/>
    <w:rsid w:val="000A25F3"/>
    <w:rsid w:val="000A4A26"/>
    <w:rsid w:val="000A5F0B"/>
    <w:rsid w:val="000A61CA"/>
    <w:rsid w:val="000B05BB"/>
    <w:rsid w:val="000B4579"/>
    <w:rsid w:val="000B4F29"/>
    <w:rsid w:val="000C4B9A"/>
    <w:rsid w:val="000C66EB"/>
    <w:rsid w:val="000D49C1"/>
    <w:rsid w:val="000D65C8"/>
    <w:rsid w:val="000F2699"/>
    <w:rsid w:val="000F70AF"/>
    <w:rsid w:val="0010345F"/>
    <w:rsid w:val="00103E20"/>
    <w:rsid w:val="001065AF"/>
    <w:rsid w:val="001109CC"/>
    <w:rsid w:val="00114210"/>
    <w:rsid w:val="00115BE2"/>
    <w:rsid w:val="00117613"/>
    <w:rsid w:val="00117C07"/>
    <w:rsid w:val="00130CCD"/>
    <w:rsid w:val="00132339"/>
    <w:rsid w:val="00133E70"/>
    <w:rsid w:val="00135592"/>
    <w:rsid w:val="001356EF"/>
    <w:rsid w:val="0013760A"/>
    <w:rsid w:val="00141F1F"/>
    <w:rsid w:val="00146E2E"/>
    <w:rsid w:val="00152EF4"/>
    <w:rsid w:val="00153560"/>
    <w:rsid w:val="00156028"/>
    <w:rsid w:val="00156511"/>
    <w:rsid w:val="001704DC"/>
    <w:rsid w:val="0017272C"/>
    <w:rsid w:val="00172FCF"/>
    <w:rsid w:val="001766F0"/>
    <w:rsid w:val="001847C5"/>
    <w:rsid w:val="001952F3"/>
    <w:rsid w:val="0019772B"/>
    <w:rsid w:val="001A05B0"/>
    <w:rsid w:val="001A0DF2"/>
    <w:rsid w:val="001A562F"/>
    <w:rsid w:val="001A6954"/>
    <w:rsid w:val="001A75AA"/>
    <w:rsid w:val="001B003C"/>
    <w:rsid w:val="001B146E"/>
    <w:rsid w:val="001D31E6"/>
    <w:rsid w:val="001D62C5"/>
    <w:rsid w:val="001E5081"/>
    <w:rsid w:val="001F3A74"/>
    <w:rsid w:val="00200477"/>
    <w:rsid w:val="00202F45"/>
    <w:rsid w:val="00210C65"/>
    <w:rsid w:val="002134C8"/>
    <w:rsid w:val="00214DCB"/>
    <w:rsid w:val="00215A29"/>
    <w:rsid w:val="00223460"/>
    <w:rsid w:val="00223803"/>
    <w:rsid w:val="00226956"/>
    <w:rsid w:val="00233358"/>
    <w:rsid w:val="002333BE"/>
    <w:rsid w:val="00235714"/>
    <w:rsid w:val="002365DB"/>
    <w:rsid w:val="002418E6"/>
    <w:rsid w:val="00256F2B"/>
    <w:rsid w:val="00261F36"/>
    <w:rsid w:val="00263948"/>
    <w:rsid w:val="002724F2"/>
    <w:rsid w:val="00275A11"/>
    <w:rsid w:val="00277139"/>
    <w:rsid w:val="0028007C"/>
    <w:rsid w:val="002803AF"/>
    <w:rsid w:val="002808F3"/>
    <w:rsid w:val="00285B31"/>
    <w:rsid w:val="00290922"/>
    <w:rsid w:val="00293EA8"/>
    <w:rsid w:val="00295506"/>
    <w:rsid w:val="00296893"/>
    <w:rsid w:val="002A3B77"/>
    <w:rsid w:val="002A4419"/>
    <w:rsid w:val="002A77FA"/>
    <w:rsid w:val="002B121A"/>
    <w:rsid w:val="002B37C0"/>
    <w:rsid w:val="002B3D79"/>
    <w:rsid w:val="002B4C38"/>
    <w:rsid w:val="002C1AB1"/>
    <w:rsid w:val="002C43B3"/>
    <w:rsid w:val="002C7BC8"/>
    <w:rsid w:val="002D1E02"/>
    <w:rsid w:val="002D4422"/>
    <w:rsid w:val="002D64F7"/>
    <w:rsid w:val="002E0299"/>
    <w:rsid w:val="002E425A"/>
    <w:rsid w:val="002E527F"/>
    <w:rsid w:val="002F3CFA"/>
    <w:rsid w:val="00306FA4"/>
    <w:rsid w:val="00307646"/>
    <w:rsid w:val="003200C7"/>
    <w:rsid w:val="00331337"/>
    <w:rsid w:val="00333F0A"/>
    <w:rsid w:val="0033412A"/>
    <w:rsid w:val="00336387"/>
    <w:rsid w:val="0033725F"/>
    <w:rsid w:val="003433DD"/>
    <w:rsid w:val="0035413D"/>
    <w:rsid w:val="003562D7"/>
    <w:rsid w:val="003611BA"/>
    <w:rsid w:val="0036192F"/>
    <w:rsid w:val="003655B8"/>
    <w:rsid w:val="003750A7"/>
    <w:rsid w:val="00377F0A"/>
    <w:rsid w:val="00385609"/>
    <w:rsid w:val="00385FDD"/>
    <w:rsid w:val="00392C8F"/>
    <w:rsid w:val="003944F7"/>
    <w:rsid w:val="003A306C"/>
    <w:rsid w:val="003A5BAA"/>
    <w:rsid w:val="003B28D6"/>
    <w:rsid w:val="003B53FE"/>
    <w:rsid w:val="003B72AC"/>
    <w:rsid w:val="003C15B5"/>
    <w:rsid w:val="003C66CA"/>
    <w:rsid w:val="003D0A9D"/>
    <w:rsid w:val="003D237A"/>
    <w:rsid w:val="003D442B"/>
    <w:rsid w:val="003D5135"/>
    <w:rsid w:val="003D57A2"/>
    <w:rsid w:val="003E2EFC"/>
    <w:rsid w:val="003E3565"/>
    <w:rsid w:val="003E53F8"/>
    <w:rsid w:val="003F1858"/>
    <w:rsid w:val="003F1A93"/>
    <w:rsid w:val="003F2C43"/>
    <w:rsid w:val="003F4C1B"/>
    <w:rsid w:val="004007E9"/>
    <w:rsid w:val="00400888"/>
    <w:rsid w:val="0040142C"/>
    <w:rsid w:val="00402EE5"/>
    <w:rsid w:val="00403706"/>
    <w:rsid w:val="00404660"/>
    <w:rsid w:val="00406613"/>
    <w:rsid w:val="00411C5F"/>
    <w:rsid w:val="00420A42"/>
    <w:rsid w:val="004224D4"/>
    <w:rsid w:val="00430748"/>
    <w:rsid w:val="00432883"/>
    <w:rsid w:val="00436750"/>
    <w:rsid w:val="004412B6"/>
    <w:rsid w:val="00441327"/>
    <w:rsid w:val="004508F3"/>
    <w:rsid w:val="0045297B"/>
    <w:rsid w:val="004560D7"/>
    <w:rsid w:val="004653BD"/>
    <w:rsid w:val="004704C7"/>
    <w:rsid w:val="004728D6"/>
    <w:rsid w:val="00472DFB"/>
    <w:rsid w:val="0047387C"/>
    <w:rsid w:val="00476727"/>
    <w:rsid w:val="0048340A"/>
    <w:rsid w:val="00485C4A"/>
    <w:rsid w:val="004923AD"/>
    <w:rsid w:val="00492451"/>
    <w:rsid w:val="00493EED"/>
    <w:rsid w:val="00494563"/>
    <w:rsid w:val="004A4DF9"/>
    <w:rsid w:val="004A639A"/>
    <w:rsid w:val="004A7D01"/>
    <w:rsid w:val="004B4F83"/>
    <w:rsid w:val="004B5497"/>
    <w:rsid w:val="004B5E98"/>
    <w:rsid w:val="004C2573"/>
    <w:rsid w:val="004C72EC"/>
    <w:rsid w:val="004D1D59"/>
    <w:rsid w:val="004D2A37"/>
    <w:rsid w:val="004D65B1"/>
    <w:rsid w:val="004D6DBA"/>
    <w:rsid w:val="004F329A"/>
    <w:rsid w:val="00504F34"/>
    <w:rsid w:val="00506DE4"/>
    <w:rsid w:val="00517E6B"/>
    <w:rsid w:val="0052017D"/>
    <w:rsid w:val="00524386"/>
    <w:rsid w:val="00526BE4"/>
    <w:rsid w:val="005307BC"/>
    <w:rsid w:val="0053215A"/>
    <w:rsid w:val="00540EF1"/>
    <w:rsid w:val="005457E7"/>
    <w:rsid w:val="0054698A"/>
    <w:rsid w:val="00550A83"/>
    <w:rsid w:val="00551D47"/>
    <w:rsid w:val="0056144D"/>
    <w:rsid w:val="005650C1"/>
    <w:rsid w:val="00573227"/>
    <w:rsid w:val="00575496"/>
    <w:rsid w:val="0057652B"/>
    <w:rsid w:val="00580DC7"/>
    <w:rsid w:val="005933CE"/>
    <w:rsid w:val="00596937"/>
    <w:rsid w:val="005A02A2"/>
    <w:rsid w:val="005A30D6"/>
    <w:rsid w:val="005A4AF2"/>
    <w:rsid w:val="005B13C6"/>
    <w:rsid w:val="005C312B"/>
    <w:rsid w:val="005C65CE"/>
    <w:rsid w:val="005C6ABA"/>
    <w:rsid w:val="005D3502"/>
    <w:rsid w:val="005D6731"/>
    <w:rsid w:val="005E452A"/>
    <w:rsid w:val="005F0399"/>
    <w:rsid w:val="005F5ED5"/>
    <w:rsid w:val="00601636"/>
    <w:rsid w:val="006016F5"/>
    <w:rsid w:val="00605CF4"/>
    <w:rsid w:val="00630D91"/>
    <w:rsid w:val="00631B5B"/>
    <w:rsid w:val="006373EB"/>
    <w:rsid w:val="00637C50"/>
    <w:rsid w:val="0064308B"/>
    <w:rsid w:val="00645017"/>
    <w:rsid w:val="00645892"/>
    <w:rsid w:val="00656837"/>
    <w:rsid w:val="00657792"/>
    <w:rsid w:val="00660E30"/>
    <w:rsid w:val="006653FE"/>
    <w:rsid w:val="006658CB"/>
    <w:rsid w:val="0066750B"/>
    <w:rsid w:val="00672BBD"/>
    <w:rsid w:val="00673756"/>
    <w:rsid w:val="00673AC4"/>
    <w:rsid w:val="00675CB3"/>
    <w:rsid w:val="00675CE7"/>
    <w:rsid w:val="006762D4"/>
    <w:rsid w:val="006805D3"/>
    <w:rsid w:val="0068103C"/>
    <w:rsid w:val="00683E1B"/>
    <w:rsid w:val="006931BB"/>
    <w:rsid w:val="006A251F"/>
    <w:rsid w:val="006A53B7"/>
    <w:rsid w:val="006A6CD6"/>
    <w:rsid w:val="006B275B"/>
    <w:rsid w:val="006B6510"/>
    <w:rsid w:val="006B70BD"/>
    <w:rsid w:val="006B7132"/>
    <w:rsid w:val="006C48D0"/>
    <w:rsid w:val="006D11FC"/>
    <w:rsid w:val="006D5F02"/>
    <w:rsid w:val="006E0769"/>
    <w:rsid w:val="006E131A"/>
    <w:rsid w:val="006E19C0"/>
    <w:rsid w:val="006E4FAB"/>
    <w:rsid w:val="006F0F97"/>
    <w:rsid w:val="006F3B38"/>
    <w:rsid w:val="00700352"/>
    <w:rsid w:val="00700D95"/>
    <w:rsid w:val="00702650"/>
    <w:rsid w:val="00710623"/>
    <w:rsid w:val="007144C9"/>
    <w:rsid w:val="00715B24"/>
    <w:rsid w:val="007208DD"/>
    <w:rsid w:val="00723DD5"/>
    <w:rsid w:val="0073414C"/>
    <w:rsid w:val="007401E5"/>
    <w:rsid w:val="00741966"/>
    <w:rsid w:val="007459B6"/>
    <w:rsid w:val="007501F7"/>
    <w:rsid w:val="0075103F"/>
    <w:rsid w:val="0075292D"/>
    <w:rsid w:val="00754A5F"/>
    <w:rsid w:val="00756765"/>
    <w:rsid w:val="00757D20"/>
    <w:rsid w:val="007600D1"/>
    <w:rsid w:val="007711FC"/>
    <w:rsid w:val="007745C3"/>
    <w:rsid w:val="00780848"/>
    <w:rsid w:val="00785DB8"/>
    <w:rsid w:val="00787199"/>
    <w:rsid w:val="00787E2D"/>
    <w:rsid w:val="007976DC"/>
    <w:rsid w:val="007B03BD"/>
    <w:rsid w:val="007B1129"/>
    <w:rsid w:val="007C0F34"/>
    <w:rsid w:val="007C1A96"/>
    <w:rsid w:val="007C4225"/>
    <w:rsid w:val="007C66EE"/>
    <w:rsid w:val="007C7F28"/>
    <w:rsid w:val="007D067F"/>
    <w:rsid w:val="007D08F3"/>
    <w:rsid w:val="007D7821"/>
    <w:rsid w:val="007E079C"/>
    <w:rsid w:val="007F0B24"/>
    <w:rsid w:val="008000EE"/>
    <w:rsid w:val="008010BA"/>
    <w:rsid w:val="0080744B"/>
    <w:rsid w:val="008108E8"/>
    <w:rsid w:val="0082045A"/>
    <w:rsid w:val="00820B2B"/>
    <w:rsid w:val="00821959"/>
    <w:rsid w:val="008240B2"/>
    <w:rsid w:val="00830367"/>
    <w:rsid w:val="00831316"/>
    <w:rsid w:val="00842238"/>
    <w:rsid w:val="008513C4"/>
    <w:rsid w:val="00867235"/>
    <w:rsid w:val="008757CE"/>
    <w:rsid w:val="00886299"/>
    <w:rsid w:val="00891AF5"/>
    <w:rsid w:val="00897926"/>
    <w:rsid w:val="008A4B2F"/>
    <w:rsid w:val="008B0D57"/>
    <w:rsid w:val="008B4714"/>
    <w:rsid w:val="008C13A6"/>
    <w:rsid w:val="008C1D80"/>
    <w:rsid w:val="008C6A38"/>
    <w:rsid w:val="008C7E55"/>
    <w:rsid w:val="008D00B5"/>
    <w:rsid w:val="008D1F24"/>
    <w:rsid w:val="008D3687"/>
    <w:rsid w:val="008D4E43"/>
    <w:rsid w:val="008D6EC4"/>
    <w:rsid w:val="008D74EE"/>
    <w:rsid w:val="008E2325"/>
    <w:rsid w:val="008E404D"/>
    <w:rsid w:val="008F281F"/>
    <w:rsid w:val="008F6A1E"/>
    <w:rsid w:val="00900BC8"/>
    <w:rsid w:val="00901CDB"/>
    <w:rsid w:val="00907B71"/>
    <w:rsid w:val="0091786A"/>
    <w:rsid w:val="0092465A"/>
    <w:rsid w:val="00925445"/>
    <w:rsid w:val="00925D8B"/>
    <w:rsid w:val="00926D65"/>
    <w:rsid w:val="009300C1"/>
    <w:rsid w:val="00943FA3"/>
    <w:rsid w:val="009457C5"/>
    <w:rsid w:val="0094628B"/>
    <w:rsid w:val="0095261B"/>
    <w:rsid w:val="00955018"/>
    <w:rsid w:val="009566C9"/>
    <w:rsid w:val="0095686D"/>
    <w:rsid w:val="0095703E"/>
    <w:rsid w:val="00962F6C"/>
    <w:rsid w:val="00963D78"/>
    <w:rsid w:val="009651A2"/>
    <w:rsid w:val="009655AA"/>
    <w:rsid w:val="00965852"/>
    <w:rsid w:val="00966440"/>
    <w:rsid w:val="00971815"/>
    <w:rsid w:val="009746E6"/>
    <w:rsid w:val="009758A6"/>
    <w:rsid w:val="0097669A"/>
    <w:rsid w:val="0097703D"/>
    <w:rsid w:val="00980071"/>
    <w:rsid w:val="009802DF"/>
    <w:rsid w:val="00991388"/>
    <w:rsid w:val="00992DB9"/>
    <w:rsid w:val="00994C7A"/>
    <w:rsid w:val="00995B4B"/>
    <w:rsid w:val="00996386"/>
    <w:rsid w:val="00997010"/>
    <w:rsid w:val="009A31D1"/>
    <w:rsid w:val="009A58F6"/>
    <w:rsid w:val="009B620C"/>
    <w:rsid w:val="009B708B"/>
    <w:rsid w:val="009C1781"/>
    <w:rsid w:val="009D3004"/>
    <w:rsid w:val="009D377A"/>
    <w:rsid w:val="009D4EC0"/>
    <w:rsid w:val="009E4570"/>
    <w:rsid w:val="009E62FB"/>
    <w:rsid w:val="009F000B"/>
    <w:rsid w:val="009F07DC"/>
    <w:rsid w:val="009F14AE"/>
    <w:rsid w:val="009F2BB4"/>
    <w:rsid w:val="009F4E00"/>
    <w:rsid w:val="009F5D3B"/>
    <w:rsid w:val="009F7935"/>
    <w:rsid w:val="00A00EEB"/>
    <w:rsid w:val="00A04E10"/>
    <w:rsid w:val="00A06570"/>
    <w:rsid w:val="00A11D0B"/>
    <w:rsid w:val="00A15E5C"/>
    <w:rsid w:val="00A2194D"/>
    <w:rsid w:val="00A219FF"/>
    <w:rsid w:val="00A24DE0"/>
    <w:rsid w:val="00A2581A"/>
    <w:rsid w:val="00A26A7A"/>
    <w:rsid w:val="00A26ACF"/>
    <w:rsid w:val="00A27B49"/>
    <w:rsid w:val="00A315BA"/>
    <w:rsid w:val="00A35F17"/>
    <w:rsid w:val="00A418F1"/>
    <w:rsid w:val="00A44494"/>
    <w:rsid w:val="00A4676D"/>
    <w:rsid w:val="00A473CA"/>
    <w:rsid w:val="00A50122"/>
    <w:rsid w:val="00A50755"/>
    <w:rsid w:val="00A560A4"/>
    <w:rsid w:val="00A62FBD"/>
    <w:rsid w:val="00A921D7"/>
    <w:rsid w:val="00A94FF8"/>
    <w:rsid w:val="00AB3050"/>
    <w:rsid w:val="00AB498B"/>
    <w:rsid w:val="00AB65A0"/>
    <w:rsid w:val="00AC0DA8"/>
    <w:rsid w:val="00AC2259"/>
    <w:rsid w:val="00AC2434"/>
    <w:rsid w:val="00AD03A4"/>
    <w:rsid w:val="00AD4A6F"/>
    <w:rsid w:val="00AD50BF"/>
    <w:rsid w:val="00AD54BF"/>
    <w:rsid w:val="00AD64AA"/>
    <w:rsid w:val="00AD7FD6"/>
    <w:rsid w:val="00AE0459"/>
    <w:rsid w:val="00AE60C5"/>
    <w:rsid w:val="00AF272B"/>
    <w:rsid w:val="00AF65CE"/>
    <w:rsid w:val="00B02554"/>
    <w:rsid w:val="00B02563"/>
    <w:rsid w:val="00B07514"/>
    <w:rsid w:val="00B105A2"/>
    <w:rsid w:val="00B15A67"/>
    <w:rsid w:val="00B20629"/>
    <w:rsid w:val="00B26501"/>
    <w:rsid w:val="00B33140"/>
    <w:rsid w:val="00B33EC1"/>
    <w:rsid w:val="00B34B91"/>
    <w:rsid w:val="00B37BC9"/>
    <w:rsid w:val="00B4585F"/>
    <w:rsid w:val="00B46714"/>
    <w:rsid w:val="00B50D73"/>
    <w:rsid w:val="00B54550"/>
    <w:rsid w:val="00B54F0A"/>
    <w:rsid w:val="00B62E22"/>
    <w:rsid w:val="00B67973"/>
    <w:rsid w:val="00B72003"/>
    <w:rsid w:val="00B814AF"/>
    <w:rsid w:val="00B8275C"/>
    <w:rsid w:val="00B82D29"/>
    <w:rsid w:val="00B84231"/>
    <w:rsid w:val="00B86DBA"/>
    <w:rsid w:val="00B90708"/>
    <w:rsid w:val="00B90997"/>
    <w:rsid w:val="00B93773"/>
    <w:rsid w:val="00B9407A"/>
    <w:rsid w:val="00B951F4"/>
    <w:rsid w:val="00BA29DB"/>
    <w:rsid w:val="00BA34F4"/>
    <w:rsid w:val="00BA523F"/>
    <w:rsid w:val="00BA78DA"/>
    <w:rsid w:val="00BB4B58"/>
    <w:rsid w:val="00BC0E7B"/>
    <w:rsid w:val="00BC2BE4"/>
    <w:rsid w:val="00BC3C20"/>
    <w:rsid w:val="00BC6A99"/>
    <w:rsid w:val="00BD0083"/>
    <w:rsid w:val="00BD1C5D"/>
    <w:rsid w:val="00BD29D0"/>
    <w:rsid w:val="00BD3337"/>
    <w:rsid w:val="00BD6713"/>
    <w:rsid w:val="00BE438E"/>
    <w:rsid w:val="00BE6885"/>
    <w:rsid w:val="00BF794C"/>
    <w:rsid w:val="00C0009E"/>
    <w:rsid w:val="00C02D05"/>
    <w:rsid w:val="00C07B40"/>
    <w:rsid w:val="00C07ED4"/>
    <w:rsid w:val="00C102D2"/>
    <w:rsid w:val="00C11909"/>
    <w:rsid w:val="00C32A04"/>
    <w:rsid w:val="00C346E1"/>
    <w:rsid w:val="00C34AC9"/>
    <w:rsid w:val="00C36EA2"/>
    <w:rsid w:val="00C608B7"/>
    <w:rsid w:val="00C60940"/>
    <w:rsid w:val="00C64E11"/>
    <w:rsid w:val="00C651CA"/>
    <w:rsid w:val="00C65365"/>
    <w:rsid w:val="00C73BF4"/>
    <w:rsid w:val="00C75EC4"/>
    <w:rsid w:val="00C80D53"/>
    <w:rsid w:val="00C83269"/>
    <w:rsid w:val="00C85842"/>
    <w:rsid w:val="00CA17E4"/>
    <w:rsid w:val="00CA51DC"/>
    <w:rsid w:val="00CA74E2"/>
    <w:rsid w:val="00CB497D"/>
    <w:rsid w:val="00CC03E0"/>
    <w:rsid w:val="00CC1AEF"/>
    <w:rsid w:val="00CC2662"/>
    <w:rsid w:val="00CD0E5A"/>
    <w:rsid w:val="00CD2404"/>
    <w:rsid w:val="00CD67CC"/>
    <w:rsid w:val="00CD7E11"/>
    <w:rsid w:val="00CE06EE"/>
    <w:rsid w:val="00CE5162"/>
    <w:rsid w:val="00CE5FC1"/>
    <w:rsid w:val="00D023C6"/>
    <w:rsid w:val="00D0674B"/>
    <w:rsid w:val="00D1037F"/>
    <w:rsid w:val="00D1657F"/>
    <w:rsid w:val="00D179CD"/>
    <w:rsid w:val="00D30DBA"/>
    <w:rsid w:val="00D314C3"/>
    <w:rsid w:val="00D365C0"/>
    <w:rsid w:val="00D4024B"/>
    <w:rsid w:val="00D42049"/>
    <w:rsid w:val="00D50D03"/>
    <w:rsid w:val="00D52485"/>
    <w:rsid w:val="00D5319B"/>
    <w:rsid w:val="00D6295F"/>
    <w:rsid w:val="00D65B30"/>
    <w:rsid w:val="00D66B28"/>
    <w:rsid w:val="00D73BD1"/>
    <w:rsid w:val="00D80268"/>
    <w:rsid w:val="00D81FF1"/>
    <w:rsid w:val="00D8200D"/>
    <w:rsid w:val="00D85891"/>
    <w:rsid w:val="00D91DD8"/>
    <w:rsid w:val="00D960EA"/>
    <w:rsid w:val="00DA238B"/>
    <w:rsid w:val="00DB3808"/>
    <w:rsid w:val="00DB5350"/>
    <w:rsid w:val="00DC2A2C"/>
    <w:rsid w:val="00DC69D4"/>
    <w:rsid w:val="00DC7BA2"/>
    <w:rsid w:val="00DE13ED"/>
    <w:rsid w:val="00DE1B1F"/>
    <w:rsid w:val="00DE6926"/>
    <w:rsid w:val="00DF036F"/>
    <w:rsid w:val="00DF181D"/>
    <w:rsid w:val="00DF7E00"/>
    <w:rsid w:val="00E041FE"/>
    <w:rsid w:val="00E10971"/>
    <w:rsid w:val="00E13478"/>
    <w:rsid w:val="00E1449A"/>
    <w:rsid w:val="00E1582A"/>
    <w:rsid w:val="00E168A3"/>
    <w:rsid w:val="00E242CD"/>
    <w:rsid w:val="00E252AE"/>
    <w:rsid w:val="00E329AF"/>
    <w:rsid w:val="00E35267"/>
    <w:rsid w:val="00E3546F"/>
    <w:rsid w:val="00E36260"/>
    <w:rsid w:val="00E372CE"/>
    <w:rsid w:val="00E432B5"/>
    <w:rsid w:val="00E530EA"/>
    <w:rsid w:val="00E5547C"/>
    <w:rsid w:val="00E559AD"/>
    <w:rsid w:val="00E76F8F"/>
    <w:rsid w:val="00E8091C"/>
    <w:rsid w:val="00E828A6"/>
    <w:rsid w:val="00E86AB1"/>
    <w:rsid w:val="00E874FF"/>
    <w:rsid w:val="00E90839"/>
    <w:rsid w:val="00E94210"/>
    <w:rsid w:val="00EA16C5"/>
    <w:rsid w:val="00EA2FC7"/>
    <w:rsid w:val="00EB4DDD"/>
    <w:rsid w:val="00EB6938"/>
    <w:rsid w:val="00EC0696"/>
    <w:rsid w:val="00EC286B"/>
    <w:rsid w:val="00EC5493"/>
    <w:rsid w:val="00ED0526"/>
    <w:rsid w:val="00ED12D5"/>
    <w:rsid w:val="00ED4246"/>
    <w:rsid w:val="00ED62D9"/>
    <w:rsid w:val="00ED73DE"/>
    <w:rsid w:val="00ED7A14"/>
    <w:rsid w:val="00EE08F8"/>
    <w:rsid w:val="00EF1653"/>
    <w:rsid w:val="00EF6EBD"/>
    <w:rsid w:val="00F007A4"/>
    <w:rsid w:val="00F0426B"/>
    <w:rsid w:val="00F10991"/>
    <w:rsid w:val="00F16AF7"/>
    <w:rsid w:val="00F2046F"/>
    <w:rsid w:val="00F20814"/>
    <w:rsid w:val="00F22625"/>
    <w:rsid w:val="00F36CFA"/>
    <w:rsid w:val="00F4179B"/>
    <w:rsid w:val="00F430E8"/>
    <w:rsid w:val="00F505CD"/>
    <w:rsid w:val="00F5705C"/>
    <w:rsid w:val="00F57916"/>
    <w:rsid w:val="00F7229C"/>
    <w:rsid w:val="00F730B2"/>
    <w:rsid w:val="00F86441"/>
    <w:rsid w:val="00F866DD"/>
    <w:rsid w:val="00FA005D"/>
    <w:rsid w:val="00FA655F"/>
    <w:rsid w:val="00FB1EF5"/>
    <w:rsid w:val="00FB7557"/>
    <w:rsid w:val="00FB7C32"/>
    <w:rsid w:val="00FC1D64"/>
    <w:rsid w:val="00FD444F"/>
    <w:rsid w:val="00FD63E2"/>
    <w:rsid w:val="00FE0F5F"/>
    <w:rsid w:val="00FE6235"/>
    <w:rsid w:val="00FF7DC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CB7D"/>
  <w15:docId w15:val="{96122B77-67C9-4EFA-B0AC-5DBD8175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character" w:customStyle="1" w:styleId="normaltextrun">
    <w:name w:val="normaltextrun"/>
    <w:basedOn w:val="DefaultParagraphFont"/>
    <w:rsid w:val="003F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92491">
      <w:bodyDiv w:val="1"/>
      <w:marLeft w:val="0"/>
      <w:marRight w:val="0"/>
      <w:marTop w:val="0"/>
      <w:marBottom w:val="0"/>
      <w:divBdr>
        <w:top w:val="none" w:sz="0" w:space="0" w:color="auto"/>
        <w:left w:val="none" w:sz="0" w:space="0" w:color="auto"/>
        <w:bottom w:val="none" w:sz="0" w:space="0" w:color="auto"/>
        <w:right w:val="none" w:sz="0" w:space="0" w:color="auto"/>
      </w:divBdr>
    </w:div>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332493076">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D24C1F-607B-4107-8556-50F11F328B58}">
  <ds:schemaRefs>
    <ds:schemaRef ds:uri="http://schemas.openxmlformats.org/officeDocument/2006/bibliography"/>
  </ds:schemaRefs>
</ds:datastoreItem>
</file>

<file path=customXml/itemProps2.xml><?xml version="1.0" encoding="utf-8"?>
<ds:datastoreItem xmlns:ds="http://schemas.openxmlformats.org/officeDocument/2006/customXml" ds:itemID="{35C846BF-FF45-4BD7-A4D1-F1F9537464BC}">
  <ds:schemaRefs>
    <ds:schemaRef ds:uri="http://schemas.microsoft.com/sharepoint/v3/contenttype/forms"/>
  </ds:schemaRefs>
</ds:datastoreItem>
</file>

<file path=customXml/itemProps3.xml><?xml version="1.0" encoding="utf-8"?>
<ds:datastoreItem xmlns:ds="http://schemas.openxmlformats.org/officeDocument/2006/customXml" ds:itemID="{8FBDA2C1-C524-4C1A-8F0F-167AD208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E6353-EC9E-4894-BB3F-8188FEEA269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1267</Words>
  <Characters>7224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NKSC prie KAM</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Rūta Vitkauskienė</cp:lastModifiedBy>
  <cp:revision>16</cp:revision>
  <dcterms:created xsi:type="dcterms:W3CDTF">2024-10-22T12:38:00Z</dcterms:created>
  <dcterms:modified xsi:type="dcterms:W3CDTF">2025-02-07T10:56:00Z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